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456" w:rsidRPr="00236D78" w:rsidRDefault="00573456">
      <w:pPr>
        <w:rPr>
          <w:rFonts w:ascii="Verdana" w:hAnsi="Verdana"/>
          <w:noProof/>
          <w:sz w:val="24"/>
          <w:szCs w:val="24"/>
          <w:u w:val="single"/>
        </w:rPr>
      </w:pPr>
      <w:r w:rsidRPr="00236D78">
        <w:rPr>
          <w:rFonts w:ascii="Verdana" w:hAnsi="Verdana"/>
          <w:i/>
          <w:noProof/>
          <w:sz w:val="24"/>
          <w:szCs w:val="24"/>
          <w:u w:val="single"/>
        </w:rPr>
        <w:drawing>
          <wp:anchor distT="0" distB="0" distL="114300" distR="114300" simplePos="0" relativeHeight="251658240" behindDoc="0" locked="0" layoutInCell="1" allowOverlap="1" wp14:anchorId="784726CE" wp14:editId="5CA8A2EC">
            <wp:simplePos x="0" y="0"/>
            <wp:positionH relativeFrom="margin">
              <wp:align>right</wp:align>
            </wp:positionH>
            <wp:positionV relativeFrom="margin">
              <wp:posOffset>-175260</wp:posOffset>
            </wp:positionV>
            <wp:extent cx="1506220" cy="579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E%20Logo%20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220" cy="579120"/>
                    </a:xfrm>
                    <a:prstGeom prst="rect">
                      <a:avLst/>
                    </a:prstGeom>
                  </pic:spPr>
                </pic:pic>
              </a:graphicData>
            </a:graphic>
            <wp14:sizeRelH relativeFrom="margin">
              <wp14:pctWidth>0</wp14:pctWidth>
            </wp14:sizeRelH>
            <wp14:sizeRelV relativeFrom="margin">
              <wp14:pctHeight>0</wp14:pctHeight>
            </wp14:sizeRelV>
          </wp:anchor>
        </w:drawing>
      </w:r>
      <w:r w:rsidR="00236D78" w:rsidRPr="00236D78">
        <w:rPr>
          <w:rFonts w:ascii="Verdana" w:hAnsi="Verdana"/>
          <w:noProof/>
          <w:sz w:val="24"/>
          <w:szCs w:val="24"/>
          <w:u w:val="single"/>
        </w:rPr>
        <w:t>Transformational Leadership:</w:t>
      </w:r>
      <w:r w:rsidR="00236D78">
        <w:rPr>
          <w:rFonts w:ascii="Verdana" w:hAnsi="Verdana"/>
          <w:noProof/>
          <w:sz w:val="24"/>
          <w:szCs w:val="24"/>
          <w:u w:val="single"/>
        </w:rPr>
        <w:t xml:space="preserve">  </w:t>
      </w:r>
      <w:r w:rsidR="001155A7">
        <w:rPr>
          <w:rFonts w:ascii="Verdana" w:hAnsi="Verdana"/>
          <w:noProof/>
          <w:sz w:val="24"/>
          <w:szCs w:val="24"/>
          <w:u w:val="single"/>
        </w:rPr>
        <w:br/>
      </w:r>
      <w:r w:rsidR="00236D78" w:rsidRPr="00236D78">
        <w:rPr>
          <w:rFonts w:ascii="Verdana" w:hAnsi="Verdana"/>
          <w:i/>
          <w:iCs/>
          <w:noProof/>
          <w:sz w:val="24"/>
          <w:szCs w:val="24"/>
          <w:u w:val="single"/>
        </w:rPr>
        <w:t>Personalizing Learning T</w:t>
      </w:r>
      <w:bookmarkStart w:id="0" w:name="_GoBack"/>
      <w:bookmarkEnd w:id="0"/>
      <w:r w:rsidR="00236D78" w:rsidRPr="00236D78">
        <w:rPr>
          <w:rFonts w:ascii="Verdana" w:hAnsi="Verdana"/>
          <w:i/>
          <w:iCs/>
          <w:noProof/>
          <w:sz w:val="24"/>
          <w:szCs w:val="24"/>
          <w:u w:val="single"/>
        </w:rPr>
        <w:t>hrough Technology</w:t>
      </w:r>
    </w:p>
    <w:p w:rsidR="00481D74" w:rsidRDefault="00573456" w:rsidP="00481D74">
      <w:pPr>
        <w:pStyle w:val="NoSpacing"/>
        <w:rPr>
          <w:rFonts w:ascii="Verdana" w:hAnsi="Verdana"/>
          <w:i/>
          <w:noProof/>
          <w:sz w:val="20"/>
          <w:szCs w:val="20"/>
        </w:rPr>
      </w:pPr>
      <w:r w:rsidRPr="00481D74">
        <w:rPr>
          <w:rFonts w:ascii="Verdana" w:hAnsi="Verdana"/>
          <w:i/>
          <w:noProof/>
          <w:sz w:val="20"/>
          <w:szCs w:val="20"/>
        </w:rPr>
        <w:t xml:space="preserve">Presented by: Michelle Ribant, </w:t>
      </w:r>
      <w:hyperlink r:id="rId6" w:history="1">
        <w:r w:rsidR="00481D74" w:rsidRPr="000E684D">
          <w:rPr>
            <w:rStyle w:val="Hyperlink"/>
            <w:rFonts w:ascii="Verdana" w:hAnsi="Verdana"/>
            <w:i/>
            <w:noProof/>
            <w:sz w:val="20"/>
            <w:szCs w:val="20"/>
          </w:rPr>
          <w:t>ribantr@michigan.gov</w:t>
        </w:r>
      </w:hyperlink>
      <w:r w:rsidR="001155A7">
        <w:rPr>
          <w:rFonts w:ascii="Verdana" w:hAnsi="Verdana"/>
          <w:i/>
          <w:noProof/>
          <w:sz w:val="20"/>
          <w:szCs w:val="20"/>
        </w:rPr>
        <w:t>, A</w:t>
      </w:r>
      <w:r w:rsidR="00481D74">
        <w:rPr>
          <w:rFonts w:ascii="Verdana" w:hAnsi="Verdana"/>
          <w:i/>
          <w:noProof/>
          <w:sz w:val="20"/>
          <w:szCs w:val="20"/>
        </w:rPr>
        <w:t xml:space="preserve">nn-Marie Mapes, </w:t>
      </w:r>
      <w:hyperlink r:id="rId7" w:history="1">
        <w:r w:rsidR="00481D74" w:rsidRPr="000E684D">
          <w:rPr>
            <w:rStyle w:val="Hyperlink"/>
            <w:rFonts w:ascii="Verdana" w:hAnsi="Verdana"/>
            <w:i/>
            <w:noProof/>
            <w:sz w:val="20"/>
            <w:szCs w:val="20"/>
          </w:rPr>
          <w:t>mapesa@michigan.gov</w:t>
        </w:r>
      </w:hyperlink>
      <w:r w:rsidR="00481D74">
        <w:rPr>
          <w:rFonts w:ascii="Verdana" w:hAnsi="Verdana"/>
          <w:i/>
          <w:noProof/>
          <w:sz w:val="20"/>
          <w:szCs w:val="20"/>
        </w:rPr>
        <w:t xml:space="preserve"> </w:t>
      </w:r>
    </w:p>
    <w:p w:rsidR="00573456" w:rsidRPr="00481D74" w:rsidRDefault="00481D74" w:rsidP="00481D74">
      <w:pPr>
        <w:pStyle w:val="NoSpacing"/>
        <w:rPr>
          <w:rFonts w:ascii="Verdana" w:hAnsi="Verdana"/>
          <w:i/>
          <w:noProof/>
        </w:rPr>
      </w:pPr>
      <w:r>
        <w:rPr>
          <w:rFonts w:ascii="Verdana" w:hAnsi="Verdana"/>
          <w:i/>
          <w:noProof/>
          <w:sz w:val="20"/>
          <w:szCs w:val="20"/>
        </w:rPr>
        <w:tab/>
      </w:r>
      <w:r>
        <w:rPr>
          <w:rFonts w:ascii="Verdana" w:hAnsi="Verdana"/>
          <w:i/>
          <w:noProof/>
          <w:sz w:val="20"/>
          <w:szCs w:val="20"/>
        </w:rPr>
        <w:tab/>
        <w:t xml:space="preserve">Amanda Stoel, </w:t>
      </w:r>
      <w:hyperlink r:id="rId8" w:history="1">
        <w:r w:rsidRPr="000E684D">
          <w:rPr>
            <w:rStyle w:val="Hyperlink"/>
            <w:rFonts w:ascii="Verdana" w:hAnsi="Verdana"/>
            <w:i/>
            <w:noProof/>
            <w:sz w:val="20"/>
            <w:szCs w:val="20"/>
          </w:rPr>
          <w:t>stoela@michigan.gov</w:t>
        </w:r>
      </w:hyperlink>
      <w:r>
        <w:rPr>
          <w:rFonts w:ascii="Verdana" w:hAnsi="Verdana"/>
          <w:i/>
          <w:noProof/>
          <w:sz w:val="20"/>
          <w:szCs w:val="20"/>
        </w:rPr>
        <w:t xml:space="preserve"> </w:t>
      </w:r>
      <w:r w:rsidR="00573456" w:rsidRPr="00481D74">
        <w:rPr>
          <w:rFonts w:ascii="Verdana" w:hAnsi="Verdana"/>
          <w:i/>
          <w:noProof/>
          <w:sz w:val="20"/>
          <w:szCs w:val="20"/>
        </w:rPr>
        <w:br/>
      </w:r>
      <w:r w:rsidR="00573456" w:rsidRPr="00481D74">
        <w:rPr>
          <w:rFonts w:ascii="Verdana" w:hAnsi="Verdana"/>
          <w:i/>
          <w:noProof/>
          <w:sz w:val="20"/>
          <w:szCs w:val="20"/>
        </w:rPr>
        <w:tab/>
      </w:r>
      <w:r w:rsidR="00573456" w:rsidRPr="00481D74">
        <w:rPr>
          <w:rFonts w:ascii="Verdana" w:hAnsi="Verdana"/>
          <w:i/>
          <w:noProof/>
          <w:sz w:val="20"/>
          <w:szCs w:val="20"/>
        </w:rPr>
        <w:tab/>
      </w:r>
      <w:r w:rsidR="00573456" w:rsidRPr="00481D74">
        <w:rPr>
          <w:rFonts w:ascii="Verdana" w:hAnsi="Verdana"/>
          <w:i/>
          <w:noProof/>
        </w:rPr>
        <w:t xml:space="preserve"> </w:t>
      </w:r>
    </w:p>
    <w:p w:rsidR="00573456" w:rsidRPr="00236D78" w:rsidRDefault="00236D78" w:rsidP="00573456">
      <w:pPr>
        <w:jc w:val="center"/>
        <w:rPr>
          <w:rFonts w:ascii="Verdana" w:hAnsi="Verdana"/>
          <w:noProof/>
          <w:sz w:val="24"/>
          <w:szCs w:val="24"/>
          <w:u w:val="single"/>
        </w:rPr>
      </w:pPr>
      <w:r w:rsidRPr="00236D78">
        <w:rPr>
          <w:rFonts w:ascii="Verdana" w:hAnsi="Verdana"/>
          <w:noProof/>
          <w:sz w:val="24"/>
          <w:szCs w:val="24"/>
          <w:u w:val="single"/>
        </w:rPr>
        <w:t xml:space="preserve">Technology Leadership Plan </w:t>
      </w:r>
    </w:p>
    <w:p w:rsidR="00236D78" w:rsidRDefault="00236D78" w:rsidP="001155A7">
      <w:pPr>
        <w:tabs>
          <w:tab w:val="left" w:pos="5850"/>
        </w:tabs>
        <w:rPr>
          <w:rFonts w:ascii="Verdana" w:hAnsi="Verdana"/>
          <w:noProof/>
        </w:rPr>
        <w:sectPr w:rsidR="00236D78" w:rsidSect="004F40D8">
          <w:pgSz w:w="12240" w:h="15840" w:code="1"/>
          <w:pgMar w:top="720" w:right="720" w:bottom="720" w:left="720" w:header="720" w:footer="720" w:gutter="0"/>
          <w:cols w:space="720"/>
          <w:docGrid w:linePitch="360"/>
        </w:sectPr>
      </w:pPr>
      <w:r>
        <w:rPr>
          <w:rFonts w:ascii="Verdana" w:hAnsi="Verdana"/>
          <w:noProof/>
        </w:rPr>
        <w:drawing>
          <wp:inline distT="0" distB="0" distL="0" distR="0">
            <wp:extent cx="6995160" cy="5775960"/>
            <wp:effectExtent l="0" t="247650" r="0" b="6057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E2B23" w:rsidRPr="00417CD4" w:rsidRDefault="000E2B23" w:rsidP="00B20671">
      <w:pPr>
        <w:pStyle w:val="Heading1"/>
        <w:rPr>
          <w:rStyle w:val="Heading2Char"/>
          <w:rFonts w:ascii="Verdana" w:hAnsi="Verdana"/>
          <w:b/>
          <w:sz w:val="21"/>
          <w:szCs w:val="21"/>
        </w:rPr>
      </w:pPr>
      <w:r w:rsidRPr="00417CD4">
        <w:rPr>
          <w:rStyle w:val="Heading2Char"/>
          <w:rFonts w:ascii="Verdana" w:hAnsi="Verdana"/>
          <w:b/>
          <w:sz w:val="21"/>
          <w:szCs w:val="21"/>
        </w:rPr>
        <w:lastRenderedPageBreak/>
        <w:t xml:space="preserve">MI Roadmap:  Transforming Education through Technology </w:t>
      </w:r>
    </w:p>
    <w:p w:rsidR="000E2B23" w:rsidRPr="00417CD4" w:rsidRDefault="000E2B23" w:rsidP="000E2B23">
      <w:pPr>
        <w:pStyle w:val="Default"/>
        <w:rPr>
          <w:rStyle w:val="Heading2Char"/>
          <w:sz w:val="21"/>
          <w:szCs w:val="21"/>
        </w:rPr>
      </w:pPr>
    </w:p>
    <w:p w:rsidR="000E2B23" w:rsidRPr="00417CD4" w:rsidRDefault="000E2B23" w:rsidP="000E2B23">
      <w:pPr>
        <w:pStyle w:val="Default"/>
        <w:rPr>
          <w:iCs/>
          <w:sz w:val="21"/>
          <w:szCs w:val="21"/>
        </w:rPr>
      </w:pPr>
      <w:r w:rsidRPr="00417CD4">
        <w:rPr>
          <w:rStyle w:val="Heading2Char"/>
          <w:rFonts w:ascii="Verdana" w:hAnsi="Verdana"/>
          <w:sz w:val="21"/>
          <w:szCs w:val="21"/>
        </w:rPr>
        <w:t>Goal Four - Leadership:</w:t>
      </w:r>
      <w:r w:rsidRPr="00417CD4">
        <w:rPr>
          <w:bCs/>
          <w:iCs/>
          <w:sz w:val="21"/>
          <w:szCs w:val="21"/>
        </w:rPr>
        <w:t xml:space="preserve"> </w:t>
      </w:r>
      <w:r w:rsidRPr="00417CD4">
        <w:rPr>
          <w:iCs/>
          <w:sz w:val="21"/>
          <w:szCs w:val="21"/>
        </w:rPr>
        <w:t xml:space="preserve">Educational leaders will create transformational, equitable, technology-rich environments supporting a vision for personalized learning. </w:t>
      </w:r>
    </w:p>
    <w:p w:rsidR="000E2B23" w:rsidRPr="00417CD4" w:rsidRDefault="000E2B23" w:rsidP="000E2B23">
      <w:pPr>
        <w:pStyle w:val="Default"/>
        <w:rPr>
          <w:sz w:val="21"/>
          <w:szCs w:val="21"/>
        </w:rPr>
      </w:pPr>
    </w:p>
    <w:p w:rsidR="000E2B23" w:rsidRPr="00417CD4" w:rsidRDefault="000E2B23" w:rsidP="000E2B23">
      <w:pPr>
        <w:pStyle w:val="Heading3"/>
        <w:rPr>
          <w:rFonts w:ascii="Verdana" w:hAnsi="Verdana"/>
          <w:iCs/>
          <w:sz w:val="21"/>
          <w:szCs w:val="21"/>
        </w:rPr>
      </w:pPr>
      <w:r w:rsidRPr="00417CD4">
        <w:rPr>
          <w:rFonts w:ascii="Verdana" w:hAnsi="Verdana"/>
          <w:color w:val="2E74B5" w:themeColor="accent1" w:themeShade="BF"/>
          <w:sz w:val="21"/>
          <w:szCs w:val="21"/>
        </w:rPr>
        <w:t xml:space="preserve">Strategy 1:  </w:t>
      </w:r>
      <w:r w:rsidRPr="00417CD4">
        <w:rPr>
          <w:rFonts w:ascii="Verdana" w:hAnsi="Verdana"/>
          <w:iCs/>
          <w:color w:val="auto"/>
          <w:sz w:val="21"/>
          <w:szCs w:val="21"/>
        </w:rPr>
        <w:t xml:space="preserve">Create a shared vision for 21st century learning that leverages technology and other resources to support learning, teaching, and assessing. </w:t>
      </w:r>
    </w:p>
    <w:p w:rsidR="000E2B23" w:rsidRPr="00417CD4" w:rsidRDefault="000E2B23" w:rsidP="000E2B23">
      <w:pPr>
        <w:pStyle w:val="Default"/>
        <w:numPr>
          <w:ilvl w:val="0"/>
          <w:numId w:val="6"/>
        </w:numPr>
        <w:spacing w:after="24"/>
        <w:rPr>
          <w:color w:val="auto"/>
          <w:sz w:val="21"/>
          <w:szCs w:val="21"/>
        </w:rPr>
      </w:pPr>
      <w:r w:rsidRPr="00417CD4">
        <w:rPr>
          <w:iCs/>
          <w:color w:val="auto"/>
          <w:sz w:val="21"/>
          <w:szCs w:val="21"/>
        </w:rPr>
        <w:t xml:space="preserve">Model the utilization and integration of technology for leading, teaching, learning, and assessing. </w:t>
      </w:r>
    </w:p>
    <w:p w:rsidR="000E2B23" w:rsidRPr="00417CD4" w:rsidRDefault="000E2B23" w:rsidP="000E2B23">
      <w:pPr>
        <w:pStyle w:val="Default"/>
        <w:numPr>
          <w:ilvl w:val="0"/>
          <w:numId w:val="6"/>
        </w:numPr>
        <w:spacing w:after="21"/>
        <w:rPr>
          <w:color w:val="auto"/>
          <w:sz w:val="21"/>
          <w:szCs w:val="21"/>
        </w:rPr>
      </w:pPr>
      <w:r w:rsidRPr="00417CD4">
        <w:rPr>
          <w:iCs/>
          <w:color w:val="auto"/>
          <w:sz w:val="21"/>
          <w:szCs w:val="21"/>
        </w:rPr>
        <w:t xml:space="preserve">Partner with leadership organizations to implement a transformational learning model, and monitor and evaluate its impact. </w:t>
      </w:r>
    </w:p>
    <w:p w:rsidR="000E2B23" w:rsidRPr="00417CD4" w:rsidRDefault="000E2B23" w:rsidP="00B20671">
      <w:pPr>
        <w:pStyle w:val="Default"/>
        <w:numPr>
          <w:ilvl w:val="2"/>
          <w:numId w:val="7"/>
        </w:numPr>
        <w:spacing w:after="21"/>
        <w:ind w:left="1440"/>
        <w:rPr>
          <w:color w:val="auto"/>
          <w:sz w:val="21"/>
          <w:szCs w:val="21"/>
        </w:rPr>
      </w:pPr>
      <w:r w:rsidRPr="00417CD4">
        <w:rPr>
          <w:iCs/>
          <w:color w:val="auto"/>
          <w:sz w:val="21"/>
          <w:szCs w:val="21"/>
        </w:rPr>
        <w:t xml:space="preserve">Foster relationships among state technology and instructional leaders to explore emerging educational technologies and remove barriers to their use. </w:t>
      </w:r>
    </w:p>
    <w:p w:rsidR="000E2B23" w:rsidRPr="00417CD4" w:rsidRDefault="000E2B23" w:rsidP="00B20671">
      <w:pPr>
        <w:pStyle w:val="Default"/>
        <w:numPr>
          <w:ilvl w:val="2"/>
          <w:numId w:val="7"/>
        </w:numPr>
        <w:spacing w:after="21"/>
        <w:ind w:left="1440"/>
        <w:rPr>
          <w:color w:val="auto"/>
          <w:sz w:val="21"/>
          <w:szCs w:val="21"/>
        </w:rPr>
      </w:pPr>
      <w:r w:rsidRPr="00417CD4">
        <w:rPr>
          <w:iCs/>
          <w:color w:val="auto"/>
          <w:sz w:val="21"/>
          <w:szCs w:val="21"/>
        </w:rPr>
        <w:t xml:space="preserve">Facilitate professional learning that builds a shared understanding of personalized learning and the research-based frameworks that support technology-enhanced instruction (i.e. TPACK, SAMR). </w:t>
      </w:r>
    </w:p>
    <w:p w:rsidR="000E2B23" w:rsidRPr="00417CD4" w:rsidRDefault="000E2B23" w:rsidP="00B20671">
      <w:pPr>
        <w:pStyle w:val="Default"/>
        <w:numPr>
          <w:ilvl w:val="2"/>
          <w:numId w:val="7"/>
        </w:numPr>
        <w:spacing w:after="21"/>
        <w:ind w:left="1440"/>
        <w:rPr>
          <w:color w:val="auto"/>
          <w:sz w:val="21"/>
          <w:szCs w:val="21"/>
        </w:rPr>
      </w:pPr>
      <w:r w:rsidRPr="00417CD4">
        <w:rPr>
          <w:color w:val="auto"/>
          <w:sz w:val="21"/>
          <w:szCs w:val="21"/>
        </w:rPr>
        <w:t xml:space="preserve">Leverage local, regional, and statewide PLNs to support leaders. </w:t>
      </w:r>
    </w:p>
    <w:p w:rsidR="000E2B23" w:rsidRPr="00417CD4" w:rsidRDefault="000E2B23" w:rsidP="00B20671">
      <w:pPr>
        <w:pStyle w:val="Default"/>
        <w:numPr>
          <w:ilvl w:val="2"/>
          <w:numId w:val="7"/>
        </w:numPr>
        <w:spacing w:after="21"/>
        <w:ind w:left="1440"/>
        <w:rPr>
          <w:color w:val="auto"/>
          <w:sz w:val="21"/>
          <w:szCs w:val="21"/>
        </w:rPr>
      </w:pPr>
      <w:r w:rsidRPr="00417CD4">
        <w:rPr>
          <w:iCs/>
          <w:color w:val="auto"/>
          <w:sz w:val="21"/>
          <w:szCs w:val="21"/>
        </w:rPr>
        <w:t xml:space="preserve">Support leaders in aligning the technology shared vision with the school/district improvement plan and consolidated grant application. </w:t>
      </w:r>
    </w:p>
    <w:p w:rsidR="000E2B23" w:rsidRPr="00417CD4" w:rsidRDefault="000E2B23" w:rsidP="00B20671">
      <w:pPr>
        <w:pStyle w:val="Default"/>
        <w:numPr>
          <w:ilvl w:val="2"/>
          <w:numId w:val="7"/>
        </w:numPr>
        <w:ind w:left="1440"/>
        <w:rPr>
          <w:color w:val="auto"/>
          <w:sz w:val="21"/>
          <w:szCs w:val="21"/>
        </w:rPr>
      </w:pPr>
      <w:r w:rsidRPr="00417CD4">
        <w:rPr>
          <w:iCs/>
          <w:color w:val="auto"/>
          <w:sz w:val="21"/>
          <w:szCs w:val="21"/>
        </w:rPr>
        <w:t xml:space="preserve">Create a communication plan with feedback loops and resources for stakeholders. </w:t>
      </w:r>
    </w:p>
    <w:p w:rsidR="000E2B23" w:rsidRPr="00417CD4" w:rsidRDefault="000E2B23" w:rsidP="000E2B23">
      <w:pPr>
        <w:pStyle w:val="Default"/>
        <w:numPr>
          <w:ilvl w:val="0"/>
          <w:numId w:val="6"/>
        </w:numPr>
        <w:rPr>
          <w:color w:val="auto"/>
          <w:sz w:val="21"/>
          <w:szCs w:val="21"/>
        </w:rPr>
      </w:pPr>
      <w:r w:rsidRPr="00417CD4">
        <w:rPr>
          <w:iCs/>
          <w:color w:val="auto"/>
          <w:sz w:val="21"/>
          <w:szCs w:val="21"/>
        </w:rPr>
        <w:t xml:space="preserve">Create the conditions in which schools may implement a competency-based approach to learning; showcase examples of schools implementing competency-based education; and examine data to explore the impact on student learning and growth. </w:t>
      </w:r>
    </w:p>
    <w:p w:rsidR="000E2B23" w:rsidRPr="00417CD4" w:rsidRDefault="000E2B23" w:rsidP="000E2B23">
      <w:pPr>
        <w:pStyle w:val="Default"/>
        <w:numPr>
          <w:ilvl w:val="0"/>
          <w:numId w:val="6"/>
        </w:numPr>
        <w:spacing w:after="21"/>
        <w:rPr>
          <w:color w:val="auto"/>
          <w:sz w:val="21"/>
          <w:szCs w:val="21"/>
        </w:rPr>
      </w:pPr>
      <w:r w:rsidRPr="00417CD4">
        <w:rPr>
          <w:iCs/>
          <w:color w:val="auto"/>
          <w:sz w:val="21"/>
          <w:szCs w:val="21"/>
        </w:rPr>
        <w:t xml:space="preserve">Support leaders in developing effective partnerships among stakeholders that </w:t>
      </w:r>
      <w:r w:rsidRPr="00417CD4">
        <w:rPr>
          <w:color w:val="auto"/>
          <w:sz w:val="21"/>
          <w:szCs w:val="21"/>
        </w:rPr>
        <w:t>r</w:t>
      </w:r>
      <w:r w:rsidRPr="00417CD4">
        <w:rPr>
          <w:iCs/>
          <w:color w:val="auto"/>
          <w:sz w:val="21"/>
          <w:szCs w:val="21"/>
        </w:rPr>
        <w:t xml:space="preserve">emove barriers to accessing technology and provide resources. </w:t>
      </w:r>
    </w:p>
    <w:p w:rsidR="000E2B23" w:rsidRPr="00417CD4" w:rsidRDefault="000E2B23" w:rsidP="00B20671">
      <w:pPr>
        <w:pStyle w:val="Default"/>
        <w:numPr>
          <w:ilvl w:val="1"/>
          <w:numId w:val="6"/>
        </w:numPr>
        <w:spacing w:after="21"/>
        <w:rPr>
          <w:color w:val="auto"/>
          <w:sz w:val="21"/>
          <w:szCs w:val="21"/>
        </w:rPr>
      </w:pPr>
      <w:r w:rsidRPr="00417CD4">
        <w:rPr>
          <w:iCs/>
          <w:color w:val="auto"/>
          <w:sz w:val="21"/>
          <w:szCs w:val="21"/>
        </w:rPr>
        <w:t xml:space="preserve">Facilitate the development of a consistent, shared understanding of research-based personalized learning. </w:t>
      </w:r>
    </w:p>
    <w:p w:rsidR="000E2B23" w:rsidRPr="00417CD4" w:rsidRDefault="000E2B23" w:rsidP="00B20671">
      <w:pPr>
        <w:pStyle w:val="Default"/>
        <w:numPr>
          <w:ilvl w:val="1"/>
          <w:numId w:val="6"/>
        </w:numPr>
        <w:spacing w:after="21"/>
        <w:rPr>
          <w:color w:val="auto"/>
          <w:sz w:val="21"/>
          <w:szCs w:val="21"/>
        </w:rPr>
      </w:pPr>
      <w:r w:rsidRPr="00417CD4">
        <w:rPr>
          <w:iCs/>
          <w:color w:val="auto"/>
          <w:sz w:val="21"/>
          <w:szCs w:val="21"/>
        </w:rPr>
        <w:t>Develop a database of local, state, and global partnership opportunities to engage students.</w:t>
      </w:r>
    </w:p>
    <w:p w:rsidR="000E2B23" w:rsidRPr="00417CD4" w:rsidRDefault="000E2B23" w:rsidP="00B20671">
      <w:pPr>
        <w:pStyle w:val="Default"/>
        <w:numPr>
          <w:ilvl w:val="1"/>
          <w:numId w:val="6"/>
        </w:numPr>
        <w:spacing w:after="21"/>
        <w:rPr>
          <w:color w:val="auto"/>
          <w:sz w:val="21"/>
          <w:szCs w:val="21"/>
        </w:rPr>
      </w:pPr>
      <w:r w:rsidRPr="00417CD4">
        <w:rPr>
          <w:color w:val="auto"/>
          <w:sz w:val="21"/>
          <w:szCs w:val="21"/>
        </w:rPr>
        <w:t xml:space="preserve">Promote use of Open Educational Resources. </w:t>
      </w:r>
    </w:p>
    <w:p w:rsidR="000E2B23" w:rsidRPr="00417CD4" w:rsidRDefault="000E2B23" w:rsidP="000E2B23">
      <w:pPr>
        <w:pStyle w:val="Default"/>
        <w:numPr>
          <w:ilvl w:val="0"/>
          <w:numId w:val="6"/>
        </w:numPr>
        <w:spacing w:after="21"/>
        <w:rPr>
          <w:color w:val="auto"/>
          <w:sz w:val="21"/>
          <w:szCs w:val="21"/>
        </w:rPr>
      </w:pPr>
      <w:r w:rsidRPr="00417CD4">
        <w:rPr>
          <w:iCs/>
          <w:color w:val="auto"/>
          <w:sz w:val="21"/>
          <w:szCs w:val="21"/>
        </w:rPr>
        <w:t xml:space="preserve">Encourage a culture of success by acknowledging leadership and growth. </w:t>
      </w:r>
    </w:p>
    <w:p w:rsidR="000E2B23" w:rsidRPr="00417CD4" w:rsidRDefault="000E2B23" w:rsidP="000E2B23">
      <w:pPr>
        <w:pStyle w:val="Default"/>
        <w:numPr>
          <w:ilvl w:val="1"/>
          <w:numId w:val="6"/>
        </w:numPr>
        <w:spacing w:after="21"/>
        <w:rPr>
          <w:color w:val="auto"/>
          <w:sz w:val="21"/>
          <w:szCs w:val="21"/>
        </w:rPr>
      </w:pPr>
      <w:r w:rsidRPr="00417CD4">
        <w:rPr>
          <w:iCs/>
          <w:color w:val="auto"/>
          <w:sz w:val="21"/>
          <w:szCs w:val="21"/>
        </w:rPr>
        <w:t>Develop consistent criterion for identifying promising practices and transformational leadership.</w:t>
      </w:r>
    </w:p>
    <w:p w:rsidR="000E2B23" w:rsidRPr="00417CD4" w:rsidRDefault="000E2B23" w:rsidP="000E2B23">
      <w:pPr>
        <w:pStyle w:val="Default"/>
        <w:numPr>
          <w:ilvl w:val="1"/>
          <w:numId w:val="6"/>
        </w:numPr>
        <w:spacing w:after="21"/>
        <w:rPr>
          <w:color w:val="auto"/>
          <w:sz w:val="21"/>
          <w:szCs w:val="21"/>
        </w:rPr>
      </w:pPr>
      <w:r w:rsidRPr="00417CD4">
        <w:rPr>
          <w:iCs/>
          <w:color w:val="auto"/>
          <w:sz w:val="21"/>
          <w:szCs w:val="21"/>
        </w:rPr>
        <w:t xml:space="preserve">Engage partners in developing a process for recognizing exemplary programs and individuals. </w:t>
      </w:r>
    </w:p>
    <w:p w:rsidR="000E2B23" w:rsidRPr="00417CD4" w:rsidRDefault="000E2B23" w:rsidP="000E2B23">
      <w:pPr>
        <w:pStyle w:val="Default"/>
        <w:numPr>
          <w:ilvl w:val="1"/>
          <w:numId w:val="6"/>
        </w:numPr>
        <w:spacing w:after="21"/>
        <w:rPr>
          <w:color w:val="auto"/>
          <w:sz w:val="21"/>
          <w:szCs w:val="21"/>
        </w:rPr>
      </w:pPr>
      <w:r w:rsidRPr="00417CD4">
        <w:rPr>
          <w:iCs/>
          <w:color w:val="auto"/>
          <w:sz w:val="21"/>
          <w:szCs w:val="21"/>
        </w:rPr>
        <w:t xml:space="preserve">Celebrate success measures reflected in the annual review of MI Roadmap progress. </w:t>
      </w:r>
    </w:p>
    <w:p w:rsidR="000E2B23" w:rsidRPr="00417CD4" w:rsidRDefault="000E2B23" w:rsidP="000E2B23">
      <w:pPr>
        <w:pStyle w:val="Default"/>
        <w:numPr>
          <w:ilvl w:val="0"/>
          <w:numId w:val="6"/>
        </w:numPr>
        <w:spacing w:after="21"/>
        <w:rPr>
          <w:color w:val="auto"/>
          <w:sz w:val="21"/>
          <w:szCs w:val="21"/>
        </w:rPr>
      </w:pPr>
      <w:r w:rsidRPr="00417CD4">
        <w:rPr>
          <w:iCs/>
          <w:color w:val="auto"/>
          <w:sz w:val="21"/>
          <w:szCs w:val="21"/>
        </w:rPr>
        <w:t xml:space="preserve">Advocate for policy and legislation that supports personalized learning. </w:t>
      </w:r>
    </w:p>
    <w:p w:rsidR="00DD5455" w:rsidRPr="00417CD4" w:rsidRDefault="00DD5455">
      <w:pPr>
        <w:rPr>
          <w:rFonts w:ascii="Verdana" w:hAnsi="Verdana" w:cs="Verdana"/>
          <w:sz w:val="21"/>
          <w:szCs w:val="21"/>
        </w:rPr>
      </w:pPr>
      <w:r w:rsidRPr="00417CD4">
        <w:rPr>
          <w:sz w:val="21"/>
          <w:szCs w:val="21"/>
        </w:rPr>
        <w:br w:type="page"/>
      </w:r>
    </w:p>
    <w:p w:rsidR="000E2B23" w:rsidRPr="00417CD4" w:rsidRDefault="000E2B23" w:rsidP="000E2B23">
      <w:pPr>
        <w:pStyle w:val="Heading3"/>
        <w:rPr>
          <w:iCs/>
          <w:color w:val="auto"/>
          <w:sz w:val="21"/>
          <w:szCs w:val="21"/>
        </w:rPr>
      </w:pPr>
      <w:r w:rsidRPr="00417CD4">
        <w:rPr>
          <w:rFonts w:ascii="Verdana" w:hAnsi="Verdana"/>
          <w:color w:val="2E74B5" w:themeColor="accent1" w:themeShade="BF"/>
          <w:sz w:val="21"/>
          <w:szCs w:val="21"/>
        </w:rPr>
        <w:lastRenderedPageBreak/>
        <w:t xml:space="preserve">Strategy 2:  </w:t>
      </w:r>
      <w:r w:rsidRPr="00417CD4">
        <w:rPr>
          <w:rFonts w:ascii="Verdana" w:hAnsi="Verdana"/>
          <w:iCs/>
          <w:color w:val="auto"/>
          <w:sz w:val="21"/>
          <w:szCs w:val="21"/>
        </w:rPr>
        <w:t xml:space="preserve">Develop a coherent personalized learning system for all students and educators. </w:t>
      </w:r>
    </w:p>
    <w:p w:rsidR="000E2B23" w:rsidRPr="00417CD4" w:rsidRDefault="000E2B23" w:rsidP="000E2B23">
      <w:pPr>
        <w:pStyle w:val="Default"/>
        <w:rPr>
          <w:iCs/>
          <w:color w:val="auto"/>
          <w:sz w:val="21"/>
          <w:szCs w:val="21"/>
        </w:rPr>
      </w:pPr>
    </w:p>
    <w:p w:rsidR="000E2B23" w:rsidRPr="00417CD4" w:rsidRDefault="000E2B23" w:rsidP="000E2B23">
      <w:pPr>
        <w:pStyle w:val="Default"/>
        <w:numPr>
          <w:ilvl w:val="0"/>
          <w:numId w:val="8"/>
        </w:numPr>
        <w:spacing w:after="21"/>
        <w:rPr>
          <w:color w:val="auto"/>
          <w:sz w:val="21"/>
          <w:szCs w:val="21"/>
        </w:rPr>
      </w:pPr>
      <w:r w:rsidRPr="00417CD4">
        <w:rPr>
          <w:iCs/>
          <w:color w:val="auto"/>
          <w:sz w:val="21"/>
          <w:szCs w:val="21"/>
        </w:rPr>
        <w:t xml:space="preserve">Ensure the infrastructure is in place to equip teachers to serve as educational designers and facilitators, supporting students in their personalized learning. </w:t>
      </w:r>
    </w:p>
    <w:p w:rsidR="000E2B23" w:rsidRPr="00417CD4" w:rsidRDefault="000E2B23" w:rsidP="000E2B23">
      <w:pPr>
        <w:pStyle w:val="Default"/>
        <w:numPr>
          <w:ilvl w:val="0"/>
          <w:numId w:val="8"/>
        </w:numPr>
        <w:rPr>
          <w:color w:val="auto"/>
          <w:sz w:val="21"/>
          <w:szCs w:val="21"/>
        </w:rPr>
      </w:pPr>
      <w:r w:rsidRPr="00417CD4">
        <w:rPr>
          <w:iCs/>
          <w:color w:val="auto"/>
          <w:sz w:val="21"/>
          <w:szCs w:val="21"/>
        </w:rPr>
        <w:t xml:space="preserve">Collaborate with professional associations to provide leaders with high-quality professional learning focused on transformational leadership to ensure successful implementation of the resources, practices, and procedures for personalized learning. </w:t>
      </w:r>
    </w:p>
    <w:p w:rsidR="000E2B23" w:rsidRPr="00417CD4" w:rsidRDefault="000E2B23" w:rsidP="00B20671">
      <w:pPr>
        <w:pStyle w:val="Default"/>
        <w:numPr>
          <w:ilvl w:val="0"/>
          <w:numId w:val="9"/>
        </w:numPr>
        <w:spacing w:after="21"/>
        <w:rPr>
          <w:color w:val="auto"/>
          <w:sz w:val="21"/>
          <w:szCs w:val="21"/>
        </w:rPr>
      </w:pPr>
      <w:r w:rsidRPr="00417CD4">
        <w:rPr>
          <w:iCs/>
          <w:color w:val="auto"/>
          <w:sz w:val="21"/>
          <w:szCs w:val="21"/>
        </w:rPr>
        <w:t xml:space="preserve">Encourage leaders to participate in professional learning designed to address the cultural shifts necessary to support increased student voice and choice in the design of learning activities, and the means of demonstrating learning. </w:t>
      </w:r>
    </w:p>
    <w:p w:rsidR="000E2B23" w:rsidRPr="00417CD4" w:rsidRDefault="000E2B23" w:rsidP="00B20671">
      <w:pPr>
        <w:pStyle w:val="Default"/>
        <w:numPr>
          <w:ilvl w:val="0"/>
          <w:numId w:val="9"/>
        </w:numPr>
        <w:spacing w:after="21"/>
        <w:rPr>
          <w:color w:val="auto"/>
          <w:sz w:val="21"/>
          <w:szCs w:val="21"/>
        </w:rPr>
      </w:pPr>
      <w:r w:rsidRPr="00417CD4">
        <w:rPr>
          <w:iCs/>
          <w:color w:val="auto"/>
          <w:sz w:val="21"/>
          <w:szCs w:val="21"/>
        </w:rPr>
        <w:t xml:space="preserve">Involve stakeholders in collaborative opportunities to design guidelines, policies, practices, and methods to ensure effective integration of technology to personalized student learning. </w:t>
      </w:r>
    </w:p>
    <w:p w:rsidR="000E2B23" w:rsidRPr="00417CD4" w:rsidRDefault="000E2B23" w:rsidP="00B20671">
      <w:pPr>
        <w:pStyle w:val="Default"/>
        <w:numPr>
          <w:ilvl w:val="0"/>
          <w:numId w:val="9"/>
        </w:numPr>
        <w:rPr>
          <w:color w:val="auto"/>
          <w:sz w:val="21"/>
          <w:szCs w:val="21"/>
        </w:rPr>
      </w:pPr>
      <w:r w:rsidRPr="00417CD4">
        <w:rPr>
          <w:iCs/>
          <w:color w:val="auto"/>
          <w:sz w:val="21"/>
          <w:szCs w:val="21"/>
        </w:rPr>
        <w:t xml:space="preserve">Collect and analyze data to drive decisions and ensure continuous improvement that supports personalized learning. </w:t>
      </w:r>
    </w:p>
    <w:p w:rsidR="000E2B23" w:rsidRPr="00417CD4" w:rsidRDefault="000E2B23" w:rsidP="00B20671">
      <w:pPr>
        <w:pStyle w:val="Default"/>
        <w:ind w:left="2160"/>
        <w:rPr>
          <w:color w:val="auto"/>
          <w:sz w:val="21"/>
          <w:szCs w:val="21"/>
        </w:rPr>
      </w:pPr>
    </w:p>
    <w:p w:rsidR="000E2B23" w:rsidRPr="00417CD4" w:rsidRDefault="000E2B23" w:rsidP="000E2B23">
      <w:pPr>
        <w:pStyle w:val="Heading3"/>
        <w:rPr>
          <w:iCs/>
          <w:color w:val="auto"/>
          <w:sz w:val="21"/>
          <w:szCs w:val="21"/>
        </w:rPr>
      </w:pPr>
      <w:r w:rsidRPr="00417CD4">
        <w:rPr>
          <w:rFonts w:ascii="Verdana" w:hAnsi="Verdana"/>
          <w:color w:val="2E74B5" w:themeColor="accent1" w:themeShade="BF"/>
          <w:sz w:val="21"/>
          <w:szCs w:val="21"/>
        </w:rPr>
        <w:t xml:space="preserve">Strategy 3:  </w:t>
      </w:r>
      <w:r w:rsidRPr="00417CD4">
        <w:rPr>
          <w:rFonts w:ascii="Verdana" w:hAnsi="Verdana"/>
          <w:iCs/>
          <w:color w:val="auto"/>
          <w:sz w:val="21"/>
          <w:szCs w:val="21"/>
        </w:rPr>
        <w:t xml:space="preserve">Support leaders in creating a robust infrastructure and building human capacity necessary to fully implement a vision for transformative learning enabled by technology. </w:t>
      </w:r>
    </w:p>
    <w:p w:rsidR="000E2B23" w:rsidRPr="00417CD4" w:rsidRDefault="000E2B23" w:rsidP="000E2B23">
      <w:pPr>
        <w:pStyle w:val="Default"/>
        <w:rPr>
          <w:color w:val="auto"/>
          <w:sz w:val="21"/>
          <w:szCs w:val="21"/>
        </w:rPr>
      </w:pPr>
    </w:p>
    <w:p w:rsidR="000E2B23" w:rsidRPr="00417CD4" w:rsidRDefault="000E2B23" w:rsidP="000E2B23">
      <w:pPr>
        <w:pStyle w:val="Default"/>
        <w:numPr>
          <w:ilvl w:val="0"/>
          <w:numId w:val="10"/>
        </w:numPr>
        <w:spacing w:after="24"/>
        <w:rPr>
          <w:color w:val="auto"/>
          <w:sz w:val="21"/>
          <w:szCs w:val="21"/>
        </w:rPr>
      </w:pPr>
      <w:r w:rsidRPr="00417CD4">
        <w:rPr>
          <w:iCs/>
          <w:color w:val="auto"/>
          <w:sz w:val="21"/>
          <w:szCs w:val="21"/>
        </w:rPr>
        <w:t xml:space="preserve">Assist in developing a thorough understanding of the robust infrastructure supports available, and encourage technology staff to access these resources. </w:t>
      </w:r>
    </w:p>
    <w:p w:rsidR="000E2B23" w:rsidRPr="00417CD4" w:rsidRDefault="000E2B23" w:rsidP="000E2B23">
      <w:pPr>
        <w:pStyle w:val="Default"/>
        <w:numPr>
          <w:ilvl w:val="0"/>
          <w:numId w:val="10"/>
        </w:numPr>
        <w:spacing w:after="24"/>
        <w:rPr>
          <w:color w:val="auto"/>
          <w:sz w:val="21"/>
          <w:szCs w:val="21"/>
        </w:rPr>
      </w:pPr>
      <w:r w:rsidRPr="00417CD4">
        <w:rPr>
          <w:iCs/>
          <w:color w:val="auto"/>
          <w:sz w:val="21"/>
          <w:szCs w:val="21"/>
        </w:rPr>
        <w:t xml:space="preserve">Develop plans for securing appropriate resources and funding to sustain technology-enabled teaching and learning. </w:t>
      </w:r>
    </w:p>
    <w:p w:rsidR="000E2B23" w:rsidRPr="00417CD4" w:rsidRDefault="000E2B23" w:rsidP="000E2B23">
      <w:pPr>
        <w:pStyle w:val="Default"/>
        <w:numPr>
          <w:ilvl w:val="1"/>
          <w:numId w:val="10"/>
        </w:numPr>
        <w:spacing w:after="24"/>
        <w:rPr>
          <w:color w:val="auto"/>
          <w:sz w:val="21"/>
          <w:szCs w:val="21"/>
        </w:rPr>
      </w:pPr>
      <w:r w:rsidRPr="00417CD4">
        <w:rPr>
          <w:iCs/>
          <w:color w:val="auto"/>
          <w:sz w:val="21"/>
          <w:szCs w:val="21"/>
        </w:rPr>
        <w:t xml:space="preserve">Conduct a needs assessment/gap analysis to identify gaps and ineffective use of resources. </w:t>
      </w:r>
    </w:p>
    <w:p w:rsidR="000E2B23" w:rsidRPr="00417CD4" w:rsidRDefault="000E2B23" w:rsidP="000E2B23">
      <w:pPr>
        <w:pStyle w:val="Default"/>
        <w:numPr>
          <w:ilvl w:val="1"/>
          <w:numId w:val="10"/>
        </w:numPr>
        <w:spacing w:after="21"/>
        <w:rPr>
          <w:color w:val="auto"/>
          <w:sz w:val="21"/>
          <w:szCs w:val="21"/>
        </w:rPr>
      </w:pPr>
      <w:r w:rsidRPr="00417CD4">
        <w:rPr>
          <w:iCs/>
          <w:color w:val="auto"/>
          <w:sz w:val="21"/>
          <w:szCs w:val="21"/>
        </w:rPr>
        <w:t xml:space="preserve">Develop strategies to address needs assessment/gap analysis findings, and set high expectations for transformation at all levels. </w:t>
      </w:r>
    </w:p>
    <w:p w:rsidR="000E2B23" w:rsidRPr="00417CD4" w:rsidRDefault="000E2B23" w:rsidP="000E2B23">
      <w:pPr>
        <w:pStyle w:val="Default"/>
        <w:numPr>
          <w:ilvl w:val="1"/>
          <w:numId w:val="10"/>
        </w:numPr>
        <w:rPr>
          <w:color w:val="auto"/>
          <w:sz w:val="21"/>
          <w:szCs w:val="21"/>
        </w:rPr>
      </w:pPr>
      <w:r w:rsidRPr="00417CD4">
        <w:rPr>
          <w:iCs/>
          <w:color w:val="auto"/>
          <w:sz w:val="21"/>
          <w:szCs w:val="21"/>
        </w:rPr>
        <w:t xml:space="preserve">In conjunction with school improvement plans, develop an implementation timeline with associated budget; ensure year-round supports for implementation; monitor progress; and adjust plans at one-year intervals. </w:t>
      </w:r>
    </w:p>
    <w:p w:rsidR="000E2B23" w:rsidRPr="00417CD4" w:rsidRDefault="000E2B23" w:rsidP="000E2B23">
      <w:pPr>
        <w:pStyle w:val="Default"/>
        <w:numPr>
          <w:ilvl w:val="1"/>
          <w:numId w:val="10"/>
        </w:numPr>
        <w:rPr>
          <w:color w:val="auto"/>
          <w:sz w:val="21"/>
          <w:szCs w:val="21"/>
        </w:rPr>
      </w:pPr>
      <w:r w:rsidRPr="00417CD4">
        <w:rPr>
          <w:iCs/>
          <w:color w:val="auto"/>
          <w:sz w:val="21"/>
          <w:szCs w:val="21"/>
        </w:rPr>
        <w:t xml:space="preserve">Work with stakeholders to develop plans that address infrastructure needs, including beyond the campus to the home and the community. </w:t>
      </w:r>
    </w:p>
    <w:p w:rsidR="000E2B23" w:rsidRPr="00417CD4" w:rsidRDefault="000E2B23" w:rsidP="000E2B23">
      <w:pPr>
        <w:pStyle w:val="Heading3"/>
        <w:rPr>
          <w:iCs/>
          <w:color w:val="auto"/>
          <w:sz w:val="21"/>
          <w:szCs w:val="21"/>
        </w:rPr>
      </w:pPr>
      <w:r w:rsidRPr="00417CD4">
        <w:rPr>
          <w:rFonts w:ascii="Verdana" w:hAnsi="Verdana"/>
          <w:color w:val="2E74B5" w:themeColor="accent1" w:themeShade="BF"/>
          <w:sz w:val="21"/>
          <w:szCs w:val="21"/>
        </w:rPr>
        <w:t>Strategy 4</w:t>
      </w:r>
      <w:r w:rsidRPr="00417CD4">
        <w:rPr>
          <w:rFonts w:ascii="Verdana" w:hAnsi="Verdana"/>
          <w:sz w:val="21"/>
          <w:szCs w:val="21"/>
        </w:rPr>
        <w:t xml:space="preserve">:  </w:t>
      </w:r>
      <w:r w:rsidRPr="00417CD4">
        <w:rPr>
          <w:rFonts w:ascii="Verdana" w:hAnsi="Verdana"/>
          <w:iCs/>
          <w:color w:val="auto"/>
          <w:sz w:val="21"/>
          <w:szCs w:val="21"/>
        </w:rPr>
        <w:t xml:space="preserve">Ensure that educators access opportunities for personalized professional learning. </w:t>
      </w:r>
    </w:p>
    <w:p w:rsidR="000E2B23" w:rsidRPr="00417CD4" w:rsidRDefault="000E2B23" w:rsidP="000E2B23">
      <w:pPr>
        <w:pStyle w:val="Default"/>
        <w:rPr>
          <w:iCs/>
          <w:color w:val="auto"/>
          <w:sz w:val="21"/>
          <w:szCs w:val="21"/>
        </w:rPr>
      </w:pPr>
    </w:p>
    <w:p w:rsidR="000E2B23" w:rsidRPr="00417CD4" w:rsidRDefault="000E2B23" w:rsidP="000E2B23">
      <w:pPr>
        <w:pStyle w:val="Default"/>
        <w:numPr>
          <w:ilvl w:val="0"/>
          <w:numId w:val="11"/>
        </w:numPr>
        <w:spacing w:after="21"/>
        <w:rPr>
          <w:color w:val="auto"/>
          <w:sz w:val="21"/>
          <w:szCs w:val="21"/>
        </w:rPr>
      </w:pPr>
      <w:r w:rsidRPr="00417CD4">
        <w:rPr>
          <w:iCs/>
          <w:color w:val="auto"/>
          <w:sz w:val="21"/>
          <w:szCs w:val="21"/>
        </w:rPr>
        <w:t xml:space="preserve">Engage leaders in building understanding of new learning ecosystems that shift how, when, and where learning occurs, and in developing teacher competencies to transform learning. </w:t>
      </w:r>
    </w:p>
    <w:p w:rsidR="000E2B23" w:rsidRPr="00417CD4" w:rsidRDefault="000E2B23" w:rsidP="000E2B23">
      <w:pPr>
        <w:pStyle w:val="Default"/>
        <w:numPr>
          <w:ilvl w:val="1"/>
          <w:numId w:val="11"/>
        </w:numPr>
        <w:spacing w:after="21"/>
        <w:rPr>
          <w:color w:val="auto"/>
          <w:sz w:val="21"/>
          <w:szCs w:val="21"/>
        </w:rPr>
      </w:pPr>
      <w:r w:rsidRPr="00417CD4">
        <w:rPr>
          <w:iCs/>
          <w:color w:val="auto"/>
          <w:sz w:val="21"/>
          <w:szCs w:val="21"/>
        </w:rPr>
        <w:t>Develop face-to-face, online, and blended personalized professional learning opportunities.</w:t>
      </w:r>
    </w:p>
    <w:p w:rsidR="000E2B23" w:rsidRPr="00417CD4" w:rsidRDefault="000E2B23" w:rsidP="000E2B23">
      <w:pPr>
        <w:pStyle w:val="Default"/>
        <w:numPr>
          <w:ilvl w:val="0"/>
          <w:numId w:val="11"/>
        </w:numPr>
        <w:spacing w:after="21"/>
        <w:rPr>
          <w:color w:val="auto"/>
          <w:sz w:val="21"/>
          <w:szCs w:val="21"/>
        </w:rPr>
      </w:pPr>
      <w:r w:rsidRPr="00417CD4">
        <w:rPr>
          <w:iCs/>
          <w:color w:val="auto"/>
          <w:sz w:val="21"/>
          <w:szCs w:val="21"/>
        </w:rPr>
        <w:t xml:space="preserve">Provide collaborative experiences for leaders to explore and practice technology skills with other educators. </w:t>
      </w:r>
    </w:p>
    <w:p w:rsidR="00417CD4" w:rsidRDefault="000E2B23" w:rsidP="000E2B23">
      <w:pPr>
        <w:pStyle w:val="Default"/>
        <w:numPr>
          <w:ilvl w:val="0"/>
          <w:numId w:val="11"/>
        </w:numPr>
        <w:spacing w:after="21"/>
        <w:rPr>
          <w:iCs/>
          <w:color w:val="auto"/>
          <w:sz w:val="21"/>
          <w:szCs w:val="21"/>
        </w:rPr>
      </w:pPr>
      <w:r w:rsidRPr="00417CD4">
        <w:rPr>
          <w:color w:val="auto"/>
          <w:sz w:val="21"/>
          <w:szCs w:val="21"/>
        </w:rPr>
        <w:t xml:space="preserve">Promote free online technology skill assessment tools available through </w:t>
      </w:r>
      <w:r w:rsidRPr="00417CD4">
        <w:rPr>
          <w:iCs/>
          <w:color w:val="auto"/>
          <w:sz w:val="21"/>
          <w:szCs w:val="21"/>
        </w:rPr>
        <w:t xml:space="preserve">TRIG, REMC Association, </w:t>
      </w:r>
      <w:proofErr w:type="spellStart"/>
      <w:r w:rsidRPr="00417CD4">
        <w:rPr>
          <w:iCs/>
          <w:color w:val="auto"/>
          <w:sz w:val="21"/>
          <w:szCs w:val="21"/>
        </w:rPr>
        <w:t>EduPaths</w:t>
      </w:r>
      <w:proofErr w:type="spellEnd"/>
      <w:r w:rsidRPr="00417CD4">
        <w:rPr>
          <w:iCs/>
          <w:color w:val="auto"/>
          <w:sz w:val="21"/>
          <w:szCs w:val="21"/>
        </w:rPr>
        <w:t xml:space="preserve">, and ISTE. </w:t>
      </w:r>
    </w:p>
    <w:p w:rsidR="00417CD4" w:rsidRDefault="00417CD4">
      <w:pPr>
        <w:rPr>
          <w:rFonts w:ascii="Verdana" w:hAnsi="Verdana" w:cs="Verdana"/>
          <w:iCs/>
          <w:sz w:val="21"/>
          <w:szCs w:val="21"/>
        </w:rPr>
      </w:pPr>
      <w:r>
        <w:rPr>
          <w:iCs/>
          <w:sz w:val="21"/>
          <w:szCs w:val="21"/>
        </w:rPr>
        <w:br w:type="page"/>
      </w:r>
    </w:p>
    <w:p w:rsidR="0025502B" w:rsidRDefault="0025502B" w:rsidP="0025502B">
      <w:pPr>
        <w:pStyle w:val="ListParagraph"/>
        <w:jc w:val="center"/>
        <w:rPr>
          <w:rFonts w:ascii="Verdana" w:hAnsi="Verdana"/>
          <w:color w:val="auto"/>
          <w:sz w:val="44"/>
          <w:szCs w:val="44"/>
          <w:u w:val="single"/>
        </w:rPr>
      </w:pPr>
      <w:r>
        <w:rPr>
          <w:rFonts w:ascii="Verdana" w:hAnsi="Verdana"/>
          <w:color w:val="auto"/>
          <w:sz w:val="44"/>
          <w:szCs w:val="44"/>
          <w:u w:val="single"/>
        </w:rPr>
        <w:lastRenderedPageBreak/>
        <w:t xml:space="preserve">Technology </w:t>
      </w:r>
      <w:r w:rsidRPr="0025502B">
        <w:rPr>
          <w:rFonts w:ascii="Verdana" w:hAnsi="Verdana"/>
          <w:color w:val="auto"/>
          <w:sz w:val="44"/>
          <w:szCs w:val="44"/>
          <w:u w:val="single"/>
        </w:rPr>
        <w:t>Resources</w:t>
      </w:r>
    </w:p>
    <w:p w:rsidR="00481D74" w:rsidRPr="00481D74" w:rsidRDefault="00481D74" w:rsidP="0025502B">
      <w:pPr>
        <w:pStyle w:val="ListParagraph"/>
        <w:jc w:val="center"/>
        <w:rPr>
          <w:rFonts w:ascii="Verdana" w:hAnsi="Verdana"/>
          <w:color w:val="auto"/>
          <w:sz w:val="20"/>
          <w:szCs w:val="20"/>
          <w:u w:val="single"/>
        </w:rPr>
      </w:pPr>
    </w:p>
    <w:p w:rsidR="00481D74" w:rsidRPr="00481D74" w:rsidRDefault="00481D74" w:rsidP="00481D74">
      <w:pPr>
        <w:pStyle w:val="ListParagraph"/>
        <w:ind w:left="0"/>
        <w:rPr>
          <w:rFonts w:ascii="Verdana" w:hAnsi="Verdana"/>
          <w:color w:val="auto"/>
          <w:sz w:val="21"/>
          <w:szCs w:val="21"/>
          <w:u w:val="single"/>
        </w:rPr>
      </w:pPr>
      <w:r w:rsidRPr="00481D74">
        <w:rPr>
          <w:rFonts w:ascii="Verdana" w:hAnsi="Verdana"/>
          <w:color w:val="auto"/>
          <w:sz w:val="21"/>
          <w:szCs w:val="21"/>
          <w:u w:val="single"/>
        </w:rPr>
        <w:t>Future Ready Assessment</w:t>
      </w:r>
    </w:p>
    <w:p w:rsidR="00623A97" w:rsidRDefault="00481D74" w:rsidP="00623A97">
      <w:pPr>
        <w:pStyle w:val="ListParagraph"/>
        <w:ind w:left="0"/>
        <w:rPr>
          <w:rStyle w:val="Hyperlink"/>
          <w:rFonts w:ascii="Verdana" w:hAnsi="Verdana"/>
          <w:sz w:val="21"/>
          <w:szCs w:val="21"/>
        </w:rPr>
      </w:pPr>
      <w:r w:rsidRPr="00481D74">
        <w:rPr>
          <w:rFonts w:ascii="Verdana" w:hAnsi="Verdana"/>
          <w:color w:val="auto"/>
          <w:sz w:val="21"/>
          <w:szCs w:val="21"/>
        </w:rPr>
        <w:t xml:space="preserve">To assess where your district is regarding technology:  </w:t>
      </w:r>
      <w:hyperlink r:id="rId14" w:history="1">
        <w:r w:rsidRPr="00481D74">
          <w:rPr>
            <w:rStyle w:val="Hyperlink"/>
            <w:rFonts w:ascii="Verdana" w:hAnsi="Verdana"/>
            <w:sz w:val="21"/>
            <w:szCs w:val="21"/>
          </w:rPr>
          <w:t>http://tech.ed.gov/futureready/</w:t>
        </w:r>
      </w:hyperlink>
    </w:p>
    <w:p w:rsidR="00623A97" w:rsidRPr="00623A97" w:rsidRDefault="00623A97" w:rsidP="00623A97">
      <w:pPr>
        <w:pStyle w:val="ListParagraph"/>
        <w:ind w:left="0"/>
        <w:rPr>
          <w:rFonts w:ascii="Verdana" w:hAnsi="Verdana"/>
          <w:color w:val="auto"/>
          <w:sz w:val="21"/>
          <w:szCs w:val="21"/>
          <w:u w:val="single"/>
        </w:rPr>
      </w:pPr>
      <w:r w:rsidRPr="00623A97">
        <w:rPr>
          <w:rFonts w:ascii="Verdana" w:hAnsi="Verdana"/>
          <w:color w:val="auto"/>
          <w:sz w:val="21"/>
          <w:szCs w:val="21"/>
          <w:u w:val="single"/>
        </w:rPr>
        <w:t>Professional Development</w:t>
      </w:r>
      <w:r>
        <w:rPr>
          <w:rFonts w:ascii="Verdana" w:hAnsi="Verdana"/>
          <w:color w:val="auto"/>
          <w:sz w:val="21"/>
          <w:szCs w:val="21"/>
          <w:u w:val="single"/>
        </w:rPr>
        <w:t>/Learning</w:t>
      </w:r>
      <w:r w:rsidRPr="00623A97">
        <w:rPr>
          <w:rFonts w:ascii="Verdana" w:hAnsi="Verdana"/>
          <w:color w:val="auto"/>
          <w:sz w:val="21"/>
          <w:szCs w:val="21"/>
          <w:u w:val="single"/>
        </w:rPr>
        <w:t xml:space="preserve"> and Instructional Materials</w:t>
      </w:r>
    </w:p>
    <w:p w:rsidR="00623A97" w:rsidRDefault="00623A97" w:rsidP="00623A97">
      <w:pPr>
        <w:pStyle w:val="ListParagraph"/>
        <w:numPr>
          <w:ilvl w:val="0"/>
          <w:numId w:val="4"/>
        </w:numPr>
        <w:rPr>
          <w:rFonts w:ascii="Verdana" w:hAnsi="Verdana"/>
          <w:color w:val="auto"/>
          <w:sz w:val="21"/>
          <w:szCs w:val="21"/>
        </w:rPr>
      </w:pPr>
      <w:r w:rsidRPr="00481D74">
        <w:rPr>
          <w:rFonts w:ascii="Verdana" w:hAnsi="Verdana"/>
          <w:color w:val="auto"/>
          <w:sz w:val="21"/>
          <w:szCs w:val="21"/>
        </w:rPr>
        <w:t>#</w:t>
      </w:r>
      <w:proofErr w:type="spellStart"/>
      <w:r w:rsidRPr="00481D74">
        <w:rPr>
          <w:rFonts w:ascii="Verdana" w:hAnsi="Verdana"/>
          <w:color w:val="auto"/>
          <w:sz w:val="21"/>
          <w:szCs w:val="21"/>
        </w:rPr>
        <w:t>GoOpen</w:t>
      </w:r>
      <w:proofErr w:type="spellEnd"/>
      <w:r w:rsidRPr="00481D74">
        <w:rPr>
          <w:rFonts w:ascii="Verdana" w:hAnsi="Verdana"/>
          <w:color w:val="auto"/>
          <w:sz w:val="21"/>
          <w:szCs w:val="21"/>
        </w:rPr>
        <w:t xml:space="preserve">: </w:t>
      </w:r>
      <w:hyperlink r:id="rId15" w:history="1">
        <w:r w:rsidRPr="00DF7655">
          <w:rPr>
            <w:rStyle w:val="Hyperlink"/>
            <w:rFonts w:ascii="Verdana" w:hAnsi="Verdana"/>
            <w:sz w:val="21"/>
            <w:szCs w:val="21"/>
          </w:rPr>
          <w:t>http://www.michigan.gov/mde-goopen</w:t>
        </w:r>
      </w:hyperlink>
      <w:r>
        <w:rPr>
          <w:rFonts w:ascii="Verdana" w:hAnsi="Verdana"/>
          <w:color w:val="auto"/>
          <w:sz w:val="21"/>
          <w:szCs w:val="21"/>
        </w:rPr>
        <w:t xml:space="preserve"> &amp; </w:t>
      </w:r>
      <w:hyperlink r:id="rId16" w:history="1">
        <w:r w:rsidRPr="00481D74">
          <w:rPr>
            <w:rStyle w:val="Hyperlink"/>
            <w:rFonts w:ascii="Verdana" w:hAnsi="Verdana"/>
            <w:sz w:val="21"/>
            <w:szCs w:val="21"/>
          </w:rPr>
          <w:t>http://tech.ed.gov/open/</w:t>
        </w:r>
      </w:hyperlink>
      <w:r w:rsidRPr="00481D74">
        <w:rPr>
          <w:rFonts w:ascii="Verdana" w:hAnsi="Verdana"/>
          <w:color w:val="auto"/>
          <w:sz w:val="21"/>
          <w:szCs w:val="21"/>
        </w:rPr>
        <w:t xml:space="preserve"> </w:t>
      </w:r>
    </w:p>
    <w:p w:rsidR="00623A97" w:rsidRDefault="00623A97" w:rsidP="00623A97">
      <w:pPr>
        <w:pStyle w:val="ListParagraph"/>
        <w:numPr>
          <w:ilvl w:val="0"/>
          <w:numId w:val="4"/>
        </w:numPr>
        <w:rPr>
          <w:rFonts w:ascii="Verdana" w:hAnsi="Verdana"/>
          <w:color w:val="auto"/>
          <w:sz w:val="21"/>
          <w:szCs w:val="21"/>
        </w:rPr>
      </w:pPr>
      <w:r>
        <w:rPr>
          <w:rFonts w:ascii="Verdana" w:hAnsi="Verdana"/>
          <w:color w:val="auto"/>
          <w:sz w:val="21"/>
          <w:szCs w:val="21"/>
        </w:rPr>
        <w:t xml:space="preserve">International Society of Technology Education (ISTE): </w:t>
      </w:r>
      <w:hyperlink r:id="rId17" w:history="1">
        <w:r w:rsidRPr="00DF7655">
          <w:rPr>
            <w:rStyle w:val="Hyperlink"/>
            <w:rFonts w:ascii="Verdana" w:hAnsi="Verdana"/>
            <w:sz w:val="21"/>
            <w:szCs w:val="21"/>
          </w:rPr>
          <w:t>https://www.iste.org/</w:t>
        </w:r>
      </w:hyperlink>
      <w:r>
        <w:rPr>
          <w:rFonts w:ascii="Verdana" w:hAnsi="Verdana"/>
          <w:color w:val="auto"/>
          <w:sz w:val="21"/>
          <w:szCs w:val="21"/>
        </w:rPr>
        <w:t xml:space="preserve"> </w:t>
      </w:r>
    </w:p>
    <w:p w:rsidR="00623A97" w:rsidRPr="00481D74" w:rsidRDefault="00623A97" w:rsidP="00623A97">
      <w:pPr>
        <w:pStyle w:val="ListParagraph"/>
        <w:numPr>
          <w:ilvl w:val="0"/>
          <w:numId w:val="4"/>
        </w:numPr>
        <w:rPr>
          <w:rFonts w:ascii="Verdana" w:hAnsi="Verdana"/>
          <w:color w:val="auto"/>
          <w:sz w:val="21"/>
          <w:szCs w:val="21"/>
        </w:rPr>
      </w:pPr>
      <w:r>
        <w:rPr>
          <w:rFonts w:ascii="Verdana" w:hAnsi="Verdana"/>
          <w:color w:val="auto"/>
          <w:sz w:val="21"/>
          <w:szCs w:val="21"/>
        </w:rPr>
        <w:t xml:space="preserve">MACUL Community:  </w:t>
      </w:r>
      <w:hyperlink r:id="rId18" w:history="1">
        <w:r w:rsidRPr="00DF7655">
          <w:rPr>
            <w:rStyle w:val="Hyperlink"/>
            <w:rFonts w:ascii="Verdana" w:hAnsi="Verdana"/>
            <w:sz w:val="21"/>
            <w:szCs w:val="21"/>
          </w:rPr>
          <w:t>https://maculcommunity.org/</w:t>
        </w:r>
      </w:hyperlink>
      <w:r>
        <w:rPr>
          <w:rFonts w:ascii="Verdana" w:hAnsi="Verdana"/>
          <w:color w:val="auto"/>
          <w:sz w:val="21"/>
          <w:szCs w:val="21"/>
        </w:rPr>
        <w:t xml:space="preserve"> </w:t>
      </w:r>
    </w:p>
    <w:p w:rsidR="00623A97" w:rsidRPr="00481D74" w:rsidRDefault="00623A97" w:rsidP="00623A97">
      <w:pPr>
        <w:pStyle w:val="ListParagraph"/>
        <w:numPr>
          <w:ilvl w:val="0"/>
          <w:numId w:val="4"/>
        </w:numPr>
        <w:rPr>
          <w:rFonts w:ascii="Verdana" w:hAnsi="Verdana"/>
          <w:color w:val="auto"/>
          <w:sz w:val="21"/>
          <w:szCs w:val="21"/>
        </w:rPr>
      </w:pPr>
      <w:r w:rsidRPr="00481D74">
        <w:rPr>
          <w:rFonts w:ascii="Verdana" w:hAnsi="Verdana"/>
          <w:color w:val="auto"/>
          <w:sz w:val="21"/>
          <w:szCs w:val="21"/>
        </w:rPr>
        <w:t xml:space="preserve">Project Tomorrow Survey:  </w:t>
      </w:r>
      <w:hyperlink r:id="rId19" w:history="1">
        <w:r w:rsidRPr="00481D74">
          <w:rPr>
            <w:rStyle w:val="Hyperlink"/>
            <w:rFonts w:ascii="Verdana" w:hAnsi="Verdana"/>
            <w:sz w:val="21"/>
            <w:szCs w:val="21"/>
          </w:rPr>
          <w:t>http://www.speakup4schools.org/speakup2016/</w:t>
        </w:r>
      </w:hyperlink>
      <w:r w:rsidRPr="00481D74">
        <w:rPr>
          <w:rFonts w:ascii="Verdana" w:hAnsi="Verdana"/>
          <w:color w:val="auto"/>
          <w:sz w:val="21"/>
          <w:szCs w:val="21"/>
        </w:rPr>
        <w:t xml:space="preserve"> </w:t>
      </w:r>
    </w:p>
    <w:p w:rsidR="00623A97" w:rsidRPr="00481D74" w:rsidRDefault="00623A97" w:rsidP="00623A97">
      <w:pPr>
        <w:pStyle w:val="ListParagraph"/>
        <w:numPr>
          <w:ilvl w:val="0"/>
          <w:numId w:val="4"/>
        </w:numPr>
        <w:rPr>
          <w:rFonts w:ascii="Verdana" w:hAnsi="Verdana"/>
          <w:color w:val="auto"/>
          <w:sz w:val="21"/>
          <w:szCs w:val="21"/>
        </w:rPr>
      </w:pPr>
      <w:r w:rsidRPr="00481D74">
        <w:rPr>
          <w:rFonts w:ascii="Verdana" w:hAnsi="Verdana"/>
          <w:color w:val="auto"/>
          <w:sz w:val="21"/>
          <w:szCs w:val="21"/>
        </w:rPr>
        <w:t xml:space="preserve">TRIG – </w:t>
      </w:r>
      <w:proofErr w:type="spellStart"/>
      <w:r w:rsidRPr="00481D74">
        <w:rPr>
          <w:rFonts w:ascii="Verdana" w:hAnsi="Verdana"/>
          <w:color w:val="auto"/>
          <w:sz w:val="21"/>
          <w:szCs w:val="21"/>
        </w:rPr>
        <w:t>MiOpen</w:t>
      </w:r>
      <w:proofErr w:type="spellEnd"/>
      <w:r w:rsidRPr="00481D74">
        <w:rPr>
          <w:rFonts w:ascii="Verdana" w:hAnsi="Verdana"/>
          <w:color w:val="auto"/>
          <w:sz w:val="21"/>
          <w:szCs w:val="21"/>
        </w:rPr>
        <w:t xml:space="preserve"> Books:  </w:t>
      </w:r>
      <w:hyperlink r:id="rId20" w:history="1">
        <w:r w:rsidRPr="00481D74">
          <w:rPr>
            <w:rStyle w:val="Hyperlink"/>
            <w:rFonts w:ascii="Verdana" w:hAnsi="Verdana"/>
            <w:sz w:val="21"/>
            <w:szCs w:val="21"/>
          </w:rPr>
          <w:t>http://textbooks.wmisd.org/</w:t>
        </w:r>
      </w:hyperlink>
      <w:r w:rsidRPr="00481D74">
        <w:rPr>
          <w:rFonts w:ascii="Verdana" w:hAnsi="Verdana"/>
          <w:color w:val="auto"/>
          <w:sz w:val="21"/>
          <w:szCs w:val="21"/>
        </w:rPr>
        <w:t xml:space="preserve"> </w:t>
      </w:r>
    </w:p>
    <w:p w:rsidR="00623A97" w:rsidRDefault="00623A97" w:rsidP="00623A97">
      <w:pPr>
        <w:pStyle w:val="ListParagraph"/>
        <w:numPr>
          <w:ilvl w:val="0"/>
          <w:numId w:val="4"/>
        </w:numPr>
        <w:rPr>
          <w:rFonts w:ascii="Verdana" w:hAnsi="Verdana"/>
          <w:color w:val="auto"/>
          <w:sz w:val="21"/>
          <w:szCs w:val="21"/>
        </w:rPr>
      </w:pPr>
      <w:r w:rsidRPr="00481D74">
        <w:rPr>
          <w:rFonts w:ascii="Verdana" w:hAnsi="Verdana"/>
          <w:color w:val="auto"/>
          <w:sz w:val="21"/>
          <w:szCs w:val="21"/>
        </w:rPr>
        <w:t xml:space="preserve">TRIG – </w:t>
      </w:r>
      <w:proofErr w:type="spellStart"/>
      <w:r w:rsidRPr="00481D74">
        <w:rPr>
          <w:rFonts w:ascii="Verdana" w:hAnsi="Verdana"/>
          <w:color w:val="auto"/>
          <w:sz w:val="21"/>
          <w:szCs w:val="21"/>
        </w:rPr>
        <w:t>EduPaths</w:t>
      </w:r>
      <w:proofErr w:type="spellEnd"/>
      <w:r w:rsidRPr="00481D74">
        <w:rPr>
          <w:rFonts w:ascii="Verdana" w:hAnsi="Verdana"/>
          <w:color w:val="auto"/>
          <w:sz w:val="21"/>
          <w:szCs w:val="21"/>
        </w:rPr>
        <w:t xml:space="preserve">:  </w:t>
      </w:r>
      <w:hyperlink r:id="rId21" w:history="1">
        <w:r w:rsidRPr="00481D74">
          <w:rPr>
            <w:rStyle w:val="Hyperlink"/>
            <w:rFonts w:ascii="Verdana" w:hAnsi="Verdana"/>
            <w:sz w:val="21"/>
            <w:szCs w:val="21"/>
          </w:rPr>
          <w:t>https://www.edupaths.org/</w:t>
        </w:r>
      </w:hyperlink>
      <w:r w:rsidRPr="00481D74">
        <w:rPr>
          <w:rFonts w:ascii="Verdana" w:hAnsi="Verdana"/>
          <w:color w:val="auto"/>
          <w:sz w:val="21"/>
          <w:szCs w:val="21"/>
        </w:rPr>
        <w:t xml:space="preserve"> </w:t>
      </w:r>
    </w:p>
    <w:p w:rsidR="00623A97" w:rsidRPr="00481D74" w:rsidRDefault="00623A97" w:rsidP="00623A97">
      <w:pPr>
        <w:pStyle w:val="ListParagraph"/>
        <w:ind w:left="0"/>
        <w:rPr>
          <w:rFonts w:ascii="Verdana" w:hAnsi="Verdana"/>
          <w:color w:val="auto"/>
          <w:sz w:val="21"/>
          <w:szCs w:val="21"/>
          <w:u w:val="single"/>
        </w:rPr>
      </w:pPr>
      <w:r w:rsidRPr="00481D74">
        <w:rPr>
          <w:rFonts w:ascii="Verdana" w:hAnsi="Verdana"/>
          <w:color w:val="auto"/>
          <w:sz w:val="21"/>
          <w:szCs w:val="21"/>
          <w:u w:val="single"/>
        </w:rPr>
        <w:t xml:space="preserve">Community </w:t>
      </w:r>
    </w:p>
    <w:p w:rsidR="00623A97" w:rsidRPr="00623A97" w:rsidRDefault="00623A97" w:rsidP="00623A97">
      <w:pPr>
        <w:pStyle w:val="ListParagraph"/>
        <w:numPr>
          <w:ilvl w:val="0"/>
          <w:numId w:val="12"/>
        </w:numPr>
        <w:ind w:left="720"/>
        <w:rPr>
          <w:rStyle w:val="Hyperlink"/>
          <w:rFonts w:ascii="Verdana" w:hAnsi="Verdana"/>
          <w:color w:val="auto"/>
          <w:sz w:val="21"/>
          <w:szCs w:val="21"/>
          <w:u w:val="none"/>
        </w:rPr>
      </w:pPr>
      <w:r w:rsidRPr="00481D74">
        <w:rPr>
          <w:rFonts w:ascii="Verdana" w:hAnsi="Verdana"/>
          <w:color w:val="auto"/>
          <w:sz w:val="21"/>
          <w:szCs w:val="21"/>
        </w:rPr>
        <w:t xml:space="preserve">Project Tomorrow Survey:  </w:t>
      </w:r>
      <w:hyperlink r:id="rId22" w:history="1">
        <w:r w:rsidRPr="00481D74">
          <w:rPr>
            <w:rStyle w:val="Hyperlink"/>
            <w:rFonts w:ascii="Verdana" w:hAnsi="Verdana"/>
            <w:sz w:val="21"/>
            <w:szCs w:val="21"/>
          </w:rPr>
          <w:t>http://www.speakup4schools.org/speakup2016/</w:t>
        </w:r>
      </w:hyperlink>
    </w:p>
    <w:p w:rsidR="00623A97" w:rsidRPr="00623A97" w:rsidRDefault="00623A97" w:rsidP="00623A97">
      <w:pPr>
        <w:pStyle w:val="ListParagraph"/>
        <w:numPr>
          <w:ilvl w:val="0"/>
          <w:numId w:val="12"/>
        </w:numPr>
        <w:ind w:left="720"/>
        <w:rPr>
          <w:rStyle w:val="Hyperlink"/>
          <w:rFonts w:ascii="Verdana" w:hAnsi="Verdana"/>
          <w:color w:val="auto"/>
          <w:sz w:val="21"/>
          <w:szCs w:val="21"/>
          <w:u w:val="none"/>
        </w:rPr>
      </w:pPr>
      <w:r w:rsidRPr="00623A97">
        <w:rPr>
          <w:rStyle w:val="Hyperlink"/>
          <w:rFonts w:ascii="Verdana" w:hAnsi="Verdana"/>
          <w:color w:val="auto"/>
          <w:sz w:val="21"/>
          <w:szCs w:val="21"/>
          <w:u w:val="none"/>
        </w:rPr>
        <w:t xml:space="preserve">Connect Michigan’s 2013 Residential Technology Assessment:  </w:t>
      </w:r>
      <w:hyperlink r:id="rId23" w:history="1">
        <w:r w:rsidRPr="00623A97">
          <w:rPr>
            <w:rStyle w:val="Hyperlink"/>
            <w:rFonts w:ascii="Verdana" w:hAnsi="Verdana"/>
            <w:sz w:val="21"/>
            <w:szCs w:val="21"/>
          </w:rPr>
          <w:t>http://www.connectmi.org/sites/default/files/connected-nation/Michigan/files/mi_2013_residential_survey.pdf</w:t>
        </w:r>
      </w:hyperlink>
      <w:r w:rsidRPr="00623A97">
        <w:rPr>
          <w:rStyle w:val="Hyperlink"/>
          <w:rFonts w:ascii="Verdana" w:hAnsi="Verdana"/>
          <w:sz w:val="21"/>
          <w:szCs w:val="21"/>
        </w:rPr>
        <w:t xml:space="preserve">  </w:t>
      </w:r>
    </w:p>
    <w:p w:rsidR="0025502B" w:rsidRPr="00481D74" w:rsidRDefault="0025502B" w:rsidP="00623A97">
      <w:pPr>
        <w:pStyle w:val="ListParagraph"/>
        <w:ind w:left="0"/>
        <w:rPr>
          <w:rFonts w:ascii="Verdana" w:hAnsi="Verdana"/>
          <w:color w:val="auto"/>
          <w:sz w:val="21"/>
          <w:szCs w:val="21"/>
          <w:u w:val="single"/>
        </w:rPr>
      </w:pPr>
      <w:r w:rsidRPr="00481D74">
        <w:rPr>
          <w:rFonts w:ascii="Verdana" w:hAnsi="Verdana"/>
          <w:color w:val="auto"/>
          <w:sz w:val="21"/>
          <w:szCs w:val="21"/>
          <w:u w:val="single"/>
        </w:rPr>
        <w:t>Infrastructure</w:t>
      </w:r>
    </w:p>
    <w:p w:rsidR="0025502B" w:rsidRDefault="0025502B" w:rsidP="0025502B">
      <w:pPr>
        <w:pStyle w:val="ListParagraph"/>
        <w:numPr>
          <w:ilvl w:val="0"/>
          <w:numId w:val="1"/>
        </w:numPr>
        <w:rPr>
          <w:rFonts w:ascii="Verdana" w:hAnsi="Verdana"/>
          <w:color w:val="auto"/>
          <w:sz w:val="21"/>
          <w:szCs w:val="21"/>
        </w:rPr>
      </w:pPr>
      <w:r w:rsidRPr="00481D74">
        <w:rPr>
          <w:rFonts w:ascii="Verdana" w:hAnsi="Verdana"/>
          <w:color w:val="auto"/>
          <w:sz w:val="21"/>
          <w:szCs w:val="21"/>
        </w:rPr>
        <w:t>Connectivity</w:t>
      </w:r>
      <w:r w:rsidR="004A6BF9">
        <w:rPr>
          <w:rFonts w:ascii="Verdana" w:hAnsi="Verdana"/>
          <w:color w:val="auto"/>
          <w:sz w:val="21"/>
          <w:szCs w:val="21"/>
        </w:rPr>
        <w:t xml:space="preserve"> – In School</w:t>
      </w:r>
    </w:p>
    <w:p w:rsidR="004A6BF9" w:rsidRDefault="004A6BF9" w:rsidP="004A6BF9">
      <w:pPr>
        <w:pStyle w:val="ListParagraph"/>
        <w:numPr>
          <w:ilvl w:val="1"/>
          <w:numId w:val="1"/>
        </w:numPr>
        <w:rPr>
          <w:rFonts w:ascii="Verdana" w:hAnsi="Verdana"/>
          <w:color w:val="auto"/>
          <w:sz w:val="21"/>
          <w:szCs w:val="21"/>
        </w:rPr>
      </w:pPr>
      <w:r>
        <w:rPr>
          <w:rFonts w:ascii="Verdana" w:hAnsi="Verdana"/>
          <w:color w:val="auto"/>
          <w:sz w:val="21"/>
          <w:szCs w:val="21"/>
        </w:rPr>
        <w:t xml:space="preserve">Federal discount for Telecommunications – MDE E-Rate: </w:t>
      </w:r>
      <w:hyperlink r:id="rId24" w:history="1">
        <w:r w:rsidRPr="000E684D">
          <w:rPr>
            <w:rStyle w:val="Hyperlink"/>
            <w:rFonts w:ascii="Verdana" w:hAnsi="Verdana"/>
            <w:sz w:val="21"/>
            <w:szCs w:val="21"/>
          </w:rPr>
          <w:t>http://www.michigan.gov/mde/0,4615,7-140-6530_21417---,00.html</w:t>
        </w:r>
      </w:hyperlink>
      <w:r w:rsidR="00731CA2">
        <w:rPr>
          <w:rFonts w:ascii="Verdana" w:hAnsi="Verdana"/>
          <w:color w:val="auto"/>
          <w:sz w:val="21"/>
          <w:szCs w:val="21"/>
        </w:rPr>
        <w:t xml:space="preserve">; </w:t>
      </w:r>
      <w:hyperlink r:id="rId25" w:history="1">
        <w:r w:rsidR="00731CA2" w:rsidRPr="000E684D">
          <w:rPr>
            <w:rStyle w:val="Hyperlink"/>
            <w:rFonts w:ascii="Verdana" w:hAnsi="Verdana"/>
            <w:sz w:val="21"/>
            <w:szCs w:val="21"/>
          </w:rPr>
          <w:t>erate@michigan.gov</w:t>
        </w:r>
      </w:hyperlink>
      <w:r w:rsidR="00731CA2">
        <w:rPr>
          <w:rFonts w:ascii="Verdana" w:hAnsi="Verdana"/>
          <w:color w:val="auto"/>
          <w:sz w:val="21"/>
          <w:szCs w:val="21"/>
        </w:rPr>
        <w:t xml:space="preserve"> </w:t>
      </w:r>
      <w:r>
        <w:rPr>
          <w:rFonts w:ascii="Verdana" w:hAnsi="Verdana"/>
          <w:color w:val="auto"/>
          <w:sz w:val="21"/>
          <w:szCs w:val="21"/>
        </w:rPr>
        <w:t xml:space="preserve"> </w:t>
      </w:r>
    </w:p>
    <w:p w:rsidR="004A6BF9" w:rsidRPr="00481D74" w:rsidRDefault="004A6BF9" w:rsidP="004A6BF9">
      <w:pPr>
        <w:pStyle w:val="ListParagraph"/>
        <w:numPr>
          <w:ilvl w:val="1"/>
          <w:numId w:val="1"/>
        </w:numPr>
        <w:rPr>
          <w:rFonts w:ascii="Verdana" w:hAnsi="Verdana"/>
          <w:color w:val="auto"/>
          <w:sz w:val="21"/>
          <w:szCs w:val="21"/>
        </w:rPr>
      </w:pPr>
      <w:r w:rsidRPr="00481D74">
        <w:rPr>
          <w:rFonts w:ascii="Verdana" w:hAnsi="Verdana"/>
          <w:color w:val="auto"/>
          <w:sz w:val="21"/>
          <w:szCs w:val="21"/>
        </w:rPr>
        <w:t xml:space="preserve">Technology Readiness Infrastructure Grant (TRIG) – E-Rate:  </w:t>
      </w:r>
      <w:hyperlink r:id="rId26" w:history="1">
        <w:r w:rsidRPr="00481D74">
          <w:rPr>
            <w:rStyle w:val="Hyperlink"/>
            <w:rFonts w:ascii="Verdana" w:hAnsi="Verdana"/>
            <w:sz w:val="21"/>
            <w:szCs w:val="21"/>
          </w:rPr>
          <w:t>http://22itrig.org/activities/e-rate/</w:t>
        </w:r>
      </w:hyperlink>
      <w:r w:rsidRPr="00481D74">
        <w:rPr>
          <w:rFonts w:ascii="Verdana" w:hAnsi="Verdana"/>
          <w:color w:val="auto"/>
          <w:sz w:val="21"/>
          <w:szCs w:val="21"/>
        </w:rPr>
        <w:t xml:space="preserve"> </w:t>
      </w:r>
    </w:p>
    <w:p w:rsidR="004A6BF9" w:rsidRDefault="004A6BF9" w:rsidP="004A6BF9">
      <w:pPr>
        <w:pStyle w:val="ListParagraph"/>
        <w:numPr>
          <w:ilvl w:val="1"/>
          <w:numId w:val="1"/>
        </w:numPr>
        <w:rPr>
          <w:rFonts w:ascii="Verdana" w:hAnsi="Verdana"/>
          <w:color w:val="auto"/>
          <w:sz w:val="21"/>
          <w:szCs w:val="21"/>
        </w:rPr>
      </w:pPr>
      <w:r w:rsidRPr="00481D74">
        <w:rPr>
          <w:rFonts w:ascii="Verdana" w:hAnsi="Verdana"/>
          <w:color w:val="auto"/>
          <w:sz w:val="21"/>
          <w:szCs w:val="21"/>
        </w:rPr>
        <w:t xml:space="preserve">TRIG - State Education Network (SEN):  </w:t>
      </w:r>
      <w:hyperlink r:id="rId27" w:history="1">
        <w:r w:rsidRPr="00481D74">
          <w:rPr>
            <w:rStyle w:val="Hyperlink"/>
            <w:rFonts w:ascii="Verdana" w:hAnsi="Verdana"/>
            <w:sz w:val="21"/>
            <w:szCs w:val="21"/>
          </w:rPr>
          <w:t>http://22itrig.org/activities/state-education-network/</w:t>
        </w:r>
      </w:hyperlink>
      <w:r w:rsidRPr="00481D74">
        <w:rPr>
          <w:rFonts w:ascii="Verdana" w:hAnsi="Verdana"/>
          <w:color w:val="auto"/>
          <w:sz w:val="21"/>
          <w:szCs w:val="21"/>
        </w:rPr>
        <w:t xml:space="preserve"> </w:t>
      </w:r>
    </w:p>
    <w:p w:rsidR="004A6BF9" w:rsidRPr="004A6BF9" w:rsidRDefault="004A6BF9" w:rsidP="004A6BF9">
      <w:pPr>
        <w:pStyle w:val="ListParagraph"/>
        <w:numPr>
          <w:ilvl w:val="0"/>
          <w:numId w:val="1"/>
        </w:numPr>
        <w:rPr>
          <w:rFonts w:ascii="Verdana" w:hAnsi="Verdana"/>
          <w:color w:val="auto"/>
          <w:sz w:val="21"/>
          <w:szCs w:val="21"/>
        </w:rPr>
      </w:pPr>
      <w:r>
        <w:rPr>
          <w:rFonts w:ascii="Verdana" w:hAnsi="Verdana"/>
          <w:color w:val="auto"/>
          <w:sz w:val="21"/>
          <w:szCs w:val="21"/>
        </w:rPr>
        <w:t>Connectivity – Out of School</w:t>
      </w:r>
    </w:p>
    <w:p w:rsidR="0025502B" w:rsidRPr="00481D74" w:rsidRDefault="0025502B" w:rsidP="0025502B">
      <w:pPr>
        <w:pStyle w:val="ListParagraph"/>
        <w:numPr>
          <w:ilvl w:val="1"/>
          <w:numId w:val="1"/>
        </w:numPr>
        <w:rPr>
          <w:rStyle w:val="Hyperlink"/>
          <w:rFonts w:ascii="Verdana" w:hAnsi="Verdana"/>
          <w:color w:val="auto"/>
          <w:sz w:val="21"/>
          <w:szCs w:val="21"/>
          <w:u w:val="none"/>
        </w:rPr>
      </w:pPr>
      <w:r w:rsidRPr="00481D74">
        <w:rPr>
          <w:rStyle w:val="Hyperlink"/>
          <w:rFonts w:ascii="Verdana" w:hAnsi="Verdana"/>
          <w:color w:val="auto"/>
          <w:sz w:val="21"/>
          <w:szCs w:val="21"/>
          <w:u w:val="none"/>
        </w:rPr>
        <w:t xml:space="preserve">Internet Access – Low Cost Programs:  </w:t>
      </w:r>
      <w:hyperlink r:id="rId28" w:history="1">
        <w:r w:rsidRPr="00481D74">
          <w:rPr>
            <w:rStyle w:val="Hyperlink"/>
            <w:rFonts w:ascii="Verdana" w:hAnsi="Verdana"/>
            <w:color w:val="0070C0"/>
            <w:sz w:val="21"/>
            <w:szCs w:val="21"/>
          </w:rPr>
          <w:t>http://bit.ly/2b6n4dP</w:t>
        </w:r>
      </w:hyperlink>
    </w:p>
    <w:p w:rsidR="0025502B" w:rsidRPr="00481D74" w:rsidRDefault="0025502B" w:rsidP="00481D74">
      <w:pPr>
        <w:pStyle w:val="ListParagraph"/>
        <w:numPr>
          <w:ilvl w:val="1"/>
          <w:numId w:val="1"/>
        </w:numPr>
        <w:rPr>
          <w:rFonts w:ascii="Verdana" w:hAnsi="Verdana"/>
          <w:color w:val="auto"/>
          <w:sz w:val="21"/>
          <w:szCs w:val="21"/>
        </w:rPr>
      </w:pPr>
      <w:r w:rsidRPr="00481D74">
        <w:rPr>
          <w:rFonts w:ascii="Verdana" w:hAnsi="Verdana"/>
          <w:bCs/>
          <w:color w:val="auto"/>
          <w:sz w:val="21"/>
          <w:szCs w:val="21"/>
        </w:rPr>
        <w:t>Broadband access in the home:</w:t>
      </w:r>
      <w:r w:rsidRPr="00481D74">
        <w:rPr>
          <w:rFonts w:ascii="Verdana" w:hAnsi="Verdana"/>
          <w:b/>
          <w:bCs/>
          <w:color w:val="auto"/>
          <w:sz w:val="21"/>
          <w:szCs w:val="21"/>
        </w:rPr>
        <w:t xml:space="preserve">  </w:t>
      </w:r>
      <w:hyperlink r:id="rId29" w:history="1">
        <w:r w:rsidRPr="00481D74">
          <w:rPr>
            <w:rStyle w:val="Hyperlink"/>
            <w:rFonts w:ascii="Verdana" w:hAnsi="Verdana"/>
            <w:sz w:val="21"/>
            <w:szCs w:val="21"/>
          </w:rPr>
          <w:t>www.everyoneon.org</w:t>
        </w:r>
      </w:hyperlink>
      <w:r w:rsidRPr="00481D74">
        <w:rPr>
          <w:rFonts w:ascii="Verdana" w:hAnsi="Verdana"/>
          <w:color w:val="auto"/>
          <w:sz w:val="21"/>
          <w:szCs w:val="21"/>
        </w:rPr>
        <w:t xml:space="preserve"> and</w:t>
      </w:r>
      <w:r w:rsidR="00481D74">
        <w:rPr>
          <w:rFonts w:ascii="Verdana" w:hAnsi="Verdana"/>
          <w:color w:val="auto"/>
          <w:sz w:val="21"/>
          <w:szCs w:val="21"/>
        </w:rPr>
        <w:t xml:space="preserve">  </w:t>
      </w:r>
      <w:hyperlink r:id="rId30" w:history="1">
        <w:r w:rsidR="00481D74" w:rsidRPr="000E684D">
          <w:rPr>
            <w:rStyle w:val="Hyperlink"/>
            <w:rFonts w:ascii="Verdana" w:hAnsi="Verdana"/>
            <w:sz w:val="21"/>
            <w:szCs w:val="21"/>
          </w:rPr>
          <w:t>http://www.usac.org/li/</w:t>
        </w:r>
      </w:hyperlink>
      <w:r w:rsidR="00481D74">
        <w:rPr>
          <w:rFonts w:ascii="Verdana" w:hAnsi="Verdana"/>
          <w:sz w:val="21"/>
          <w:szCs w:val="21"/>
        </w:rPr>
        <w:t xml:space="preserve"> </w:t>
      </w:r>
      <w:r w:rsidR="00481D74" w:rsidRPr="00481D74">
        <w:rPr>
          <w:rFonts w:ascii="Verdana" w:hAnsi="Verdana"/>
          <w:color w:val="auto"/>
          <w:sz w:val="21"/>
          <w:szCs w:val="21"/>
        </w:rPr>
        <w:t xml:space="preserve"> </w:t>
      </w:r>
    </w:p>
    <w:p w:rsidR="00481D74" w:rsidRPr="00481D74" w:rsidRDefault="00481D74" w:rsidP="00481D74">
      <w:pPr>
        <w:pStyle w:val="ListParagraph"/>
        <w:numPr>
          <w:ilvl w:val="1"/>
          <w:numId w:val="1"/>
        </w:numPr>
        <w:rPr>
          <w:rFonts w:ascii="Verdana" w:hAnsi="Verdana"/>
          <w:color w:val="auto"/>
          <w:sz w:val="21"/>
          <w:szCs w:val="21"/>
          <w:u w:val="single"/>
        </w:rPr>
      </w:pPr>
      <w:r w:rsidRPr="00481D74">
        <w:rPr>
          <w:rStyle w:val="Hyperlink"/>
          <w:rFonts w:ascii="Verdana" w:hAnsi="Verdana"/>
          <w:color w:val="auto"/>
          <w:sz w:val="21"/>
          <w:szCs w:val="21"/>
          <w:u w:val="none"/>
        </w:rPr>
        <w:t xml:space="preserve">Broadband Access Map: </w:t>
      </w:r>
      <w:r w:rsidRPr="00481D74">
        <w:rPr>
          <w:rStyle w:val="Hyperlink"/>
          <w:rFonts w:ascii="Verdana" w:hAnsi="Verdana"/>
          <w:color w:val="0070C0"/>
          <w:sz w:val="21"/>
          <w:szCs w:val="21"/>
          <w:u w:val="none"/>
        </w:rPr>
        <w:t xml:space="preserve"> </w:t>
      </w:r>
      <w:hyperlink r:id="rId31" w:history="1">
        <w:r w:rsidRPr="000E684D">
          <w:rPr>
            <w:rStyle w:val="Hyperlink"/>
            <w:rFonts w:ascii="Verdana" w:hAnsi="Verdana"/>
            <w:sz w:val="21"/>
            <w:szCs w:val="21"/>
          </w:rPr>
          <w:t>http://www.connectmi.org/interactive-map</w:t>
        </w:r>
      </w:hyperlink>
      <w:r>
        <w:rPr>
          <w:rFonts w:ascii="Verdana" w:hAnsi="Verdana"/>
          <w:color w:val="auto"/>
          <w:sz w:val="21"/>
          <w:szCs w:val="21"/>
          <w:u w:val="single"/>
        </w:rPr>
        <w:t xml:space="preserve"> </w:t>
      </w:r>
    </w:p>
    <w:p w:rsidR="0025502B" w:rsidRPr="00481D74" w:rsidRDefault="0025502B" w:rsidP="0025502B">
      <w:pPr>
        <w:pStyle w:val="ListParagraph"/>
        <w:numPr>
          <w:ilvl w:val="0"/>
          <w:numId w:val="1"/>
        </w:numPr>
        <w:rPr>
          <w:rFonts w:ascii="Verdana" w:hAnsi="Verdana"/>
          <w:color w:val="auto"/>
          <w:sz w:val="21"/>
          <w:szCs w:val="21"/>
        </w:rPr>
      </w:pPr>
      <w:r w:rsidRPr="00481D74">
        <w:rPr>
          <w:rFonts w:ascii="Verdana" w:hAnsi="Verdana"/>
          <w:color w:val="auto"/>
          <w:sz w:val="21"/>
          <w:szCs w:val="21"/>
        </w:rPr>
        <w:t>Devices</w:t>
      </w:r>
    </w:p>
    <w:p w:rsidR="0025502B" w:rsidRPr="00481D74" w:rsidRDefault="006440AD" w:rsidP="001C6666">
      <w:pPr>
        <w:pStyle w:val="ListParagraph"/>
        <w:numPr>
          <w:ilvl w:val="1"/>
          <w:numId w:val="1"/>
        </w:numPr>
        <w:rPr>
          <w:rFonts w:ascii="Verdana" w:hAnsi="Verdana"/>
          <w:color w:val="auto"/>
          <w:sz w:val="21"/>
          <w:szCs w:val="21"/>
          <w:u w:val="single"/>
        </w:rPr>
      </w:pPr>
      <w:r w:rsidRPr="00481D74">
        <w:rPr>
          <w:rFonts w:ascii="Verdana" w:hAnsi="Verdana"/>
          <w:color w:val="auto"/>
          <w:sz w:val="21"/>
          <w:szCs w:val="21"/>
        </w:rPr>
        <w:t>TRIG - Device Purchasing</w:t>
      </w:r>
      <w:r w:rsidR="0025502B" w:rsidRPr="00481D74">
        <w:rPr>
          <w:rFonts w:ascii="Verdana" w:hAnsi="Verdana"/>
          <w:color w:val="auto"/>
          <w:sz w:val="21"/>
          <w:szCs w:val="21"/>
        </w:rPr>
        <w:t xml:space="preserve">: </w:t>
      </w:r>
      <w:r w:rsidRPr="00481D74">
        <w:rPr>
          <w:rFonts w:ascii="Verdana" w:hAnsi="Verdana"/>
          <w:color w:val="auto"/>
          <w:sz w:val="21"/>
          <w:szCs w:val="21"/>
        </w:rPr>
        <w:t xml:space="preserve"> </w:t>
      </w:r>
      <w:hyperlink r:id="rId32" w:history="1">
        <w:r w:rsidR="0025502B" w:rsidRPr="00481D74">
          <w:rPr>
            <w:rStyle w:val="Hyperlink"/>
            <w:rFonts w:ascii="Verdana" w:hAnsi="Verdana"/>
            <w:color w:val="0070C0"/>
            <w:sz w:val="21"/>
            <w:szCs w:val="21"/>
          </w:rPr>
          <w:t>http://22itrig.org/activities/device-purchasing/</w:t>
        </w:r>
      </w:hyperlink>
      <w:r w:rsidR="004E5958" w:rsidRPr="00481D74">
        <w:rPr>
          <w:rFonts w:ascii="Verdana" w:hAnsi="Verdana"/>
          <w:color w:val="0070C0"/>
          <w:sz w:val="21"/>
          <w:szCs w:val="21"/>
        </w:rPr>
        <w:tab/>
      </w:r>
    </w:p>
    <w:p w:rsidR="004E5958" w:rsidRPr="00481D74" w:rsidRDefault="004E5958" w:rsidP="004E5958">
      <w:pPr>
        <w:pStyle w:val="ListParagraph"/>
        <w:numPr>
          <w:ilvl w:val="1"/>
          <w:numId w:val="1"/>
        </w:numPr>
        <w:rPr>
          <w:rStyle w:val="Hyperlink"/>
          <w:rFonts w:ascii="Verdana" w:hAnsi="Verdana"/>
          <w:color w:val="auto"/>
          <w:sz w:val="21"/>
          <w:szCs w:val="21"/>
          <w:u w:val="none"/>
        </w:rPr>
      </w:pPr>
      <w:r w:rsidRPr="00481D74">
        <w:rPr>
          <w:rFonts w:ascii="Verdana" w:hAnsi="Verdana"/>
          <w:color w:val="auto"/>
          <w:sz w:val="21"/>
          <w:szCs w:val="21"/>
        </w:rPr>
        <w:t xml:space="preserve">REMC Forecasting: </w:t>
      </w:r>
      <w:r w:rsidRPr="00481D74">
        <w:rPr>
          <w:rFonts w:ascii="Verdana" w:hAnsi="Verdana"/>
          <w:color w:val="0070C0"/>
          <w:sz w:val="21"/>
          <w:szCs w:val="21"/>
        </w:rPr>
        <w:t xml:space="preserve"> </w:t>
      </w:r>
      <w:hyperlink r:id="rId33" w:history="1">
        <w:r w:rsidR="00ED0019" w:rsidRPr="00481D74">
          <w:rPr>
            <w:rStyle w:val="Hyperlink"/>
            <w:rFonts w:ascii="Verdana" w:hAnsi="Verdana"/>
            <w:sz w:val="21"/>
            <w:szCs w:val="21"/>
          </w:rPr>
          <w:t>http://www.remcbids.org/forecast</w:t>
        </w:r>
      </w:hyperlink>
      <w:r w:rsidR="00ED0019" w:rsidRPr="00481D74">
        <w:rPr>
          <w:rFonts w:ascii="Verdana" w:hAnsi="Verdana"/>
          <w:color w:val="auto"/>
          <w:sz w:val="21"/>
          <w:szCs w:val="21"/>
        </w:rPr>
        <w:t xml:space="preserve"> </w:t>
      </w:r>
    </w:p>
    <w:p w:rsidR="0025502B" w:rsidRPr="00481D74" w:rsidRDefault="0025502B" w:rsidP="004E5958">
      <w:pPr>
        <w:pStyle w:val="ListParagraph"/>
        <w:numPr>
          <w:ilvl w:val="1"/>
          <w:numId w:val="1"/>
        </w:numPr>
        <w:rPr>
          <w:rFonts w:ascii="Verdana" w:hAnsi="Verdana"/>
          <w:color w:val="auto"/>
          <w:sz w:val="21"/>
          <w:szCs w:val="21"/>
        </w:rPr>
      </w:pPr>
      <w:r w:rsidRPr="00481D74">
        <w:rPr>
          <w:rFonts w:ascii="Verdana" w:hAnsi="Verdana"/>
          <w:color w:val="auto"/>
          <w:sz w:val="21"/>
          <w:szCs w:val="21"/>
        </w:rPr>
        <w:t xml:space="preserve">SPOT &amp; SAVE Bid Project: </w:t>
      </w:r>
      <w:hyperlink r:id="rId34" w:history="1">
        <w:r w:rsidR="004E5958" w:rsidRPr="00481D74">
          <w:rPr>
            <w:rStyle w:val="Hyperlink"/>
            <w:rFonts w:ascii="Verdana" w:hAnsi="Verdana"/>
            <w:sz w:val="21"/>
            <w:szCs w:val="21"/>
          </w:rPr>
          <w:t>http://www.remcbids.org/catalog/view/cat/21444/</w:t>
        </w:r>
      </w:hyperlink>
    </w:p>
    <w:p w:rsidR="004E5958" w:rsidRPr="00481D74" w:rsidRDefault="006440AD" w:rsidP="006440AD">
      <w:pPr>
        <w:pStyle w:val="ListParagraph"/>
        <w:numPr>
          <w:ilvl w:val="0"/>
          <w:numId w:val="1"/>
        </w:numPr>
        <w:rPr>
          <w:rStyle w:val="Hyperlink"/>
          <w:rFonts w:ascii="Verdana" w:hAnsi="Verdana"/>
          <w:color w:val="auto"/>
          <w:sz w:val="21"/>
          <w:szCs w:val="21"/>
          <w:u w:val="none"/>
        </w:rPr>
      </w:pPr>
      <w:r w:rsidRPr="00481D74">
        <w:rPr>
          <w:rStyle w:val="Hyperlink"/>
          <w:rFonts w:ascii="Verdana" w:hAnsi="Verdana"/>
          <w:color w:val="auto"/>
          <w:sz w:val="21"/>
          <w:szCs w:val="21"/>
          <w:u w:val="none"/>
        </w:rPr>
        <w:t>Data</w:t>
      </w:r>
    </w:p>
    <w:p w:rsidR="006440AD" w:rsidRPr="00481D74" w:rsidRDefault="006440AD" w:rsidP="00150E79">
      <w:pPr>
        <w:pStyle w:val="ListParagraph"/>
        <w:numPr>
          <w:ilvl w:val="1"/>
          <w:numId w:val="1"/>
        </w:numPr>
        <w:rPr>
          <w:rStyle w:val="Hyperlink"/>
          <w:rFonts w:ascii="Verdana" w:hAnsi="Verdana"/>
          <w:color w:val="auto"/>
          <w:sz w:val="21"/>
          <w:szCs w:val="21"/>
          <w:u w:val="none"/>
        </w:rPr>
      </w:pPr>
      <w:r w:rsidRPr="00481D74">
        <w:rPr>
          <w:rStyle w:val="Hyperlink"/>
          <w:rFonts w:ascii="Verdana" w:hAnsi="Verdana"/>
          <w:color w:val="auto"/>
          <w:sz w:val="21"/>
          <w:szCs w:val="21"/>
          <w:u w:val="none"/>
        </w:rPr>
        <w:t xml:space="preserve">TRIG </w:t>
      </w:r>
      <w:r w:rsidR="00150E79" w:rsidRPr="00481D74">
        <w:rPr>
          <w:rStyle w:val="Hyperlink"/>
          <w:rFonts w:ascii="Verdana" w:hAnsi="Verdana"/>
          <w:color w:val="auto"/>
          <w:sz w:val="21"/>
          <w:szCs w:val="21"/>
          <w:u w:val="none"/>
        </w:rPr>
        <w:t xml:space="preserve">– </w:t>
      </w:r>
      <w:proofErr w:type="spellStart"/>
      <w:r w:rsidR="00150E79" w:rsidRPr="00481D74">
        <w:rPr>
          <w:rStyle w:val="Hyperlink"/>
          <w:rFonts w:ascii="Verdana" w:hAnsi="Verdana"/>
          <w:color w:val="auto"/>
          <w:sz w:val="21"/>
          <w:szCs w:val="21"/>
          <w:u w:val="none"/>
        </w:rPr>
        <w:t>MTRAx</w:t>
      </w:r>
      <w:proofErr w:type="spellEnd"/>
      <w:r w:rsidR="00150E79" w:rsidRPr="00481D74">
        <w:rPr>
          <w:rStyle w:val="Hyperlink"/>
          <w:rFonts w:ascii="Verdana" w:hAnsi="Verdana"/>
          <w:color w:val="auto"/>
          <w:sz w:val="21"/>
          <w:szCs w:val="21"/>
          <w:u w:val="none"/>
        </w:rPr>
        <w:t xml:space="preserve">:  </w:t>
      </w:r>
      <w:hyperlink r:id="rId35" w:history="1">
        <w:r w:rsidR="00150E79" w:rsidRPr="00481D74">
          <w:rPr>
            <w:rStyle w:val="Hyperlink"/>
            <w:rFonts w:ascii="Verdana" w:hAnsi="Verdana"/>
            <w:sz w:val="21"/>
            <w:szCs w:val="21"/>
          </w:rPr>
          <w:t>https://www.mtrax.org/login</w:t>
        </w:r>
      </w:hyperlink>
      <w:r w:rsidR="00150E79" w:rsidRPr="00481D74">
        <w:rPr>
          <w:rStyle w:val="Hyperlink"/>
          <w:rFonts w:ascii="Verdana" w:hAnsi="Verdana"/>
          <w:color w:val="auto"/>
          <w:sz w:val="21"/>
          <w:szCs w:val="21"/>
          <w:u w:val="none"/>
        </w:rPr>
        <w:t xml:space="preserve"> </w:t>
      </w:r>
    </w:p>
    <w:p w:rsidR="00150E79" w:rsidRPr="001853DE" w:rsidRDefault="00150E79" w:rsidP="001853DE">
      <w:pPr>
        <w:pStyle w:val="ListParagraph"/>
        <w:numPr>
          <w:ilvl w:val="1"/>
          <w:numId w:val="1"/>
        </w:numPr>
        <w:rPr>
          <w:rStyle w:val="Hyperlink"/>
          <w:rFonts w:ascii="Verdana" w:hAnsi="Verdana"/>
          <w:color w:val="auto"/>
          <w:sz w:val="21"/>
          <w:szCs w:val="21"/>
          <w:u w:val="none"/>
        </w:rPr>
      </w:pPr>
      <w:r w:rsidRPr="00481D74">
        <w:rPr>
          <w:rStyle w:val="Hyperlink"/>
          <w:rFonts w:ascii="Verdana" w:hAnsi="Verdana"/>
          <w:color w:val="auto"/>
          <w:sz w:val="21"/>
          <w:szCs w:val="21"/>
          <w:u w:val="none"/>
        </w:rPr>
        <w:t xml:space="preserve">TRIG - Data Hubs:  </w:t>
      </w:r>
      <w:hyperlink r:id="rId36" w:history="1">
        <w:r w:rsidRPr="00481D74">
          <w:rPr>
            <w:rStyle w:val="Hyperlink"/>
            <w:rFonts w:ascii="Verdana" w:hAnsi="Verdana"/>
            <w:sz w:val="21"/>
            <w:szCs w:val="21"/>
          </w:rPr>
          <w:t>http://22itrig.org/activities/data-integration/</w:t>
        </w:r>
      </w:hyperlink>
      <w:r w:rsidRPr="001853DE">
        <w:rPr>
          <w:rStyle w:val="Hyperlink"/>
          <w:rFonts w:ascii="Verdana" w:hAnsi="Verdana"/>
          <w:color w:val="auto"/>
          <w:sz w:val="21"/>
          <w:szCs w:val="21"/>
          <w:u w:val="none"/>
        </w:rPr>
        <w:t xml:space="preserve"> </w:t>
      </w:r>
    </w:p>
    <w:sectPr w:rsidR="00150E79" w:rsidRPr="001853DE" w:rsidSect="00731CA2">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3CB9"/>
    <w:multiLevelType w:val="hybridMultilevel"/>
    <w:tmpl w:val="8E886472"/>
    <w:lvl w:ilvl="0" w:tplc="DD16106C">
      <w:start w:val="1"/>
      <w:numFmt w:val="bullet"/>
      <w:lvlText w:val=""/>
      <w:lvlJc w:val="left"/>
      <w:pPr>
        <w:tabs>
          <w:tab w:val="num" w:pos="720"/>
        </w:tabs>
        <w:ind w:left="720" w:hanging="360"/>
      </w:pPr>
      <w:rPr>
        <w:rFonts w:ascii="Wingdings" w:hAnsi="Wingdings" w:hint="default"/>
      </w:rPr>
    </w:lvl>
    <w:lvl w:ilvl="1" w:tplc="5A7A7708" w:tentative="1">
      <w:start w:val="1"/>
      <w:numFmt w:val="bullet"/>
      <w:lvlText w:val=""/>
      <w:lvlJc w:val="left"/>
      <w:pPr>
        <w:tabs>
          <w:tab w:val="num" w:pos="1440"/>
        </w:tabs>
        <w:ind w:left="1440" w:hanging="360"/>
      </w:pPr>
      <w:rPr>
        <w:rFonts w:ascii="Wingdings" w:hAnsi="Wingdings" w:hint="default"/>
      </w:rPr>
    </w:lvl>
    <w:lvl w:ilvl="2" w:tplc="FBAA3C78" w:tentative="1">
      <w:start w:val="1"/>
      <w:numFmt w:val="bullet"/>
      <w:lvlText w:val=""/>
      <w:lvlJc w:val="left"/>
      <w:pPr>
        <w:tabs>
          <w:tab w:val="num" w:pos="2160"/>
        </w:tabs>
        <w:ind w:left="2160" w:hanging="360"/>
      </w:pPr>
      <w:rPr>
        <w:rFonts w:ascii="Wingdings" w:hAnsi="Wingdings" w:hint="default"/>
      </w:rPr>
    </w:lvl>
    <w:lvl w:ilvl="3" w:tplc="5148A562" w:tentative="1">
      <w:start w:val="1"/>
      <w:numFmt w:val="bullet"/>
      <w:lvlText w:val=""/>
      <w:lvlJc w:val="left"/>
      <w:pPr>
        <w:tabs>
          <w:tab w:val="num" w:pos="2880"/>
        </w:tabs>
        <w:ind w:left="2880" w:hanging="360"/>
      </w:pPr>
      <w:rPr>
        <w:rFonts w:ascii="Wingdings" w:hAnsi="Wingdings" w:hint="default"/>
      </w:rPr>
    </w:lvl>
    <w:lvl w:ilvl="4" w:tplc="1DC471D6" w:tentative="1">
      <w:start w:val="1"/>
      <w:numFmt w:val="bullet"/>
      <w:lvlText w:val=""/>
      <w:lvlJc w:val="left"/>
      <w:pPr>
        <w:tabs>
          <w:tab w:val="num" w:pos="3600"/>
        </w:tabs>
        <w:ind w:left="3600" w:hanging="360"/>
      </w:pPr>
      <w:rPr>
        <w:rFonts w:ascii="Wingdings" w:hAnsi="Wingdings" w:hint="default"/>
      </w:rPr>
    </w:lvl>
    <w:lvl w:ilvl="5" w:tplc="948A054A" w:tentative="1">
      <w:start w:val="1"/>
      <w:numFmt w:val="bullet"/>
      <w:lvlText w:val=""/>
      <w:lvlJc w:val="left"/>
      <w:pPr>
        <w:tabs>
          <w:tab w:val="num" w:pos="4320"/>
        </w:tabs>
        <w:ind w:left="4320" w:hanging="360"/>
      </w:pPr>
      <w:rPr>
        <w:rFonts w:ascii="Wingdings" w:hAnsi="Wingdings" w:hint="default"/>
      </w:rPr>
    </w:lvl>
    <w:lvl w:ilvl="6" w:tplc="6924F72C" w:tentative="1">
      <w:start w:val="1"/>
      <w:numFmt w:val="bullet"/>
      <w:lvlText w:val=""/>
      <w:lvlJc w:val="left"/>
      <w:pPr>
        <w:tabs>
          <w:tab w:val="num" w:pos="5040"/>
        </w:tabs>
        <w:ind w:left="5040" w:hanging="360"/>
      </w:pPr>
      <w:rPr>
        <w:rFonts w:ascii="Wingdings" w:hAnsi="Wingdings" w:hint="default"/>
      </w:rPr>
    </w:lvl>
    <w:lvl w:ilvl="7" w:tplc="000E7EC8" w:tentative="1">
      <w:start w:val="1"/>
      <w:numFmt w:val="bullet"/>
      <w:lvlText w:val=""/>
      <w:lvlJc w:val="left"/>
      <w:pPr>
        <w:tabs>
          <w:tab w:val="num" w:pos="5760"/>
        </w:tabs>
        <w:ind w:left="5760" w:hanging="360"/>
      </w:pPr>
      <w:rPr>
        <w:rFonts w:ascii="Wingdings" w:hAnsi="Wingdings" w:hint="default"/>
      </w:rPr>
    </w:lvl>
    <w:lvl w:ilvl="8" w:tplc="2B4EDB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712CF2"/>
    <w:multiLevelType w:val="hybridMultilevel"/>
    <w:tmpl w:val="2612E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2375F6"/>
    <w:multiLevelType w:val="hybridMultilevel"/>
    <w:tmpl w:val="72F6CC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B7619"/>
    <w:multiLevelType w:val="hybridMultilevel"/>
    <w:tmpl w:val="F3E072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9BB91"/>
    <w:multiLevelType w:val="hybridMultilevel"/>
    <w:tmpl w:val="86D7AF4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4F46289"/>
    <w:multiLevelType w:val="hybridMultilevel"/>
    <w:tmpl w:val="C9F8E5E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C1AEB"/>
    <w:multiLevelType w:val="hybridMultilevel"/>
    <w:tmpl w:val="DC6004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B9A1A81"/>
    <w:multiLevelType w:val="hybridMultilevel"/>
    <w:tmpl w:val="E6E6C84A"/>
    <w:lvl w:ilvl="0" w:tplc="47EEED30">
      <w:start w:val="1"/>
      <w:numFmt w:val="bullet"/>
      <w:lvlText w:val=""/>
      <w:lvlJc w:val="left"/>
      <w:pPr>
        <w:tabs>
          <w:tab w:val="num" w:pos="720"/>
        </w:tabs>
        <w:ind w:left="720" w:hanging="360"/>
      </w:pPr>
      <w:rPr>
        <w:rFonts w:ascii="Wingdings" w:hAnsi="Wingdings" w:hint="default"/>
      </w:rPr>
    </w:lvl>
    <w:lvl w:ilvl="1" w:tplc="F32A3F28" w:tentative="1">
      <w:start w:val="1"/>
      <w:numFmt w:val="bullet"/>
      <w:lvlText w:val=""/>
      <w:lvlJc w:val="left"/>
      <w:pPr>
        <w:tabs>
          <w:tab w:val="num" w:pos="1440"/>
        </w:tabs>
        <w:ind w:left="1440" w:hanging="360"/>
      </w:pPr>
      <w:rPr>
        <w:rFonts w:ascii="Wingdings" w:hAnsi="Wingdings" w:hint="default"/>
      </w:rPr>
    </w:lvl>
    <w:lvl w:ilvl="2" w:tplc="6EE489FA" w:tentative="1">
      <w:start w:val="1"/>
      <w:numFmt w:val="bullet"/>
      <w:lvlText w:val=""/>
      <w:lvlJc w:val="left"/>
      <w:pPr>
        <w:tabs>
          <w:tab w:val="num" w:pos="2160"/>
        </w:tabs>
        <w:ind w:left="2160" w:hanging="360"/>
      </w:pPr>
      <w:rPr>
        <w:rFonts w:ascii="Wingdings" w:hAnsi="Wingdings" w:hint="default"/>
      </w:rPr>
    </w:lvl>
    <w:lvl w:ilvl="3" w:tplc="B10A5C12" w:tentative="1">
      <w:start w:val="1"/>
      <w:numFmt w:val="bullet"/>
      <w:lvlText w:val=""/>
      <w:lvlJc w:val="left"/>
      <w:pPr>
        <w:tabs>
          <w:tab w:val="num" w:pos="2880"/>
        </w:tabs>
        <w:ind w:left="2880" w:hanging="360"/>
      </w:pPr>
      <w:rPr>
        <w:rFonts w:ascii="Wingdings" w:hAnsi="Wingdings" w:hint="default"/>
      </w:rPr>
    </w:lvl>
    <w:lvl w:ilvl="4" w:tplc="A4306A28" w:tentative="1">
      <w:start w:val="1"/>
      <w:numFmt w:val="bullet"/>
      <w:lvlText w:val=""/>
      <w:lvlJc w:val="left"/>
      <w:pPr>
        <w:tabs>
          <w:tab w:val="num" w:pos="3600"/>
        </w:tabs>
        <w:ind w:left="3600" w:hanging="360"/>
      </w:pPr>
      <w:rPr>
        <w:rFonts w:ascii="Wingdings" w:hAnsi="Wingdings" w:hint="default"/>
      </w:rPr>
    </w:lvl>
    <w:lvl w:ilvl="5" w:tplc="E0106A3E" w:tentative="1">
      <w:start w:val="1"/>
      <w:numFmt w:val="bullet"/>
      <w:lvlText w:val=""/>
      <w:lvlJc w:val="left"/>
      <w:pPr>
        <w:tabs>
          <w:tab w:val="num" w:pos="4320"/>
        </w:tabs>
        <w:ind w:left="4320" w:hanging="360"/>
      </w:pPr>
      <w:rPr>
        <w:rFonts w:ascii="Wingdings" w:hAnsi="Wingdings" w:hint="default"/>
      </w:rPr>
    </w:lvl>
    <w:lvl w:ilvl="6" w:tplc="23721536" w:tentative="1">
      <w:start w:val="1"/>
      <w:numFmt w:val="bullet"/>
      <w:lvlText w:val=""/>
      <w:lvlJc w:val="left"/>
      <w:pPr>
        <w:tabs>
          <w:tab w:val="num" w:pos="5040"/>
        </w:tabs>
        <w:ind w:left="5040" w:hanging="360"/>
      </w:pPr>
      <w:rPr>
        <w:rFonts w:ascii="Wingdings" w:hAnsi="Wingdings" w:hint="default"/>
      </w:rPr>
    </w:lvl>
    <w:lvl w:ilvl="7" w:tplc="04A8F8B2" w:tentative="1">
      <w:start w:val="1"/>
      <w:numFmt w:val="bullet"/>
      <w:lvlText w:val=""/>
      <w:lvlJc w:val="left"/>
      <w:pPr>
        <w:tabs>
          <w:tab w:val="num" w:pos="5760"/>
        </w:tabs>
        <w:ind w:left="5760" w:hanging="360"/>
      </w:pPr>
      <w:rPr>
        <w:rFonts w:ascii="Wingdings" w:hAnsi="Wingdings" w:hint="default"/>
      </w:rPr>
    </w:lvl>
    <w:lvl w:ilvl="8" w:tplc="487AC2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337305"/>
    <w:multiLevelType w:val="hybridMultilevel"/>
    <w:tmpl w:val="BD980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A6F4B"/>
    <w:multiLevelType w:val="hybridMultilevel"/>
    <w:tmpl w:val="2B2202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E77E39"/>
    <w:multiLevelType w:val="multilevel"/>
    <w:tmpl w:val="1DD49C5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35A072A"/>
    <w:multiLevelType w:val="hybridMultilevel"/>
    <w:tmpl w:val="22464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4"/>
  </w:num>
  <w:num w:numId="6">
    <w:abstractNumId w:val="9"/>
  </w:num>
  <w:num w:numId="7">
    <w:abstractNumId w:val="10"/>
  </w:num>
  <w:num w:numId="8">
    <w:abstractNumId w:val="5"/>
  </w:num>
  <w:num w:numId="9">
    <w:abstractNumId w:val="6"/>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56"/>
    <w:rsid w:val="000E2B23"/>
    <w:rsid w:val="00102AF2"/>
    <w:rsid w:val="001155A7"/>
    <w:rsid w:val="00150E79"/>
    <w:rsid w:val="001853DE"/>
    <w:rsid w:val="00236D78"/>
    <w:rsid w:val="0025502B"/>
    <w:rsid w:val="00417CD4"/>
    <w:rsid w:val="00481D74"/>
    <w:rsid w:val="004A6BF9"/>
    <w:rsid w:val="004E5958"/>
    <w:rsid w:val="004F40D8"/>
    <w:rsid w:val="005067CC"/>
    <w:rsid w:val="00546626"/>
    <w:rsid w:val="00573456"/>
    <w:rsid w:val="00623A97"/>
    <w:rsid w:val="006440AD"/>
    <w:rsid w:val="00731CA2"/>
    <w:rsid w:val="009E4085"/>
    <w:rsid w:val="00B20671"/>
    <w:rsid w:val="00DD5455"/>
    <w:rsid w:val="00ED0019"/>
    <w:rsid w:val="00F04112"/>
    <w:rsid w:val="00F81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9D48A-CEF5-4FEC-99BA-9352D5390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06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B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2B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3456"/>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57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02B"/>
    <w:rPr>
      <w:color w:val="0563C1" w:themeColor="hyperlink"/>
      <w:u w:val="single"/>
    </w:rPr>
  </w:style>
  <w:style w:type="paragraph" w:styleId="ListParagraph">
    <w:name w:val="List Paragraph"/>
    <w:basedOn w:val="Normal"/>
    <w:uiPriority w:val="34"/>
    <w:unhideWhenUsed/>
    <w:qFormat/>
    <w:rsid w:val="0025502B"/>
    <w:pPr>
      <w:spacing w:line="312" w:lineRule="auto"/>
      <w:ind w:left="720"/>
      <w:contextualSpacing/>
    </w:pPr>
    <w:rPr>
      <w:rFonts w:eastAsiaTheme="minorEastAsia"/>
      <w:color w:val="44546A" w:themeColor="text2"/>
      <w:sz w:val="24"/>
      <w:szCs w:val="24"/>
      <w:lang w:eastAsia="ja-JP"/>
    </w:rPr>
  </w:style>
  <w:style w:type="paragraph" w:styleId="NoSpacing">
    <w:name w:val="No Spacing"/>
    <w:uiPriority w:val="1"/>
    <w:qFormat/>
    <w:rsid w:val="00481D74"/>
    <w:pPr>
      <w:spacing w:after="0" w:line="240" w:lineRule="auto"/>
    </w:pPr>
  </w:style>
  <w:style w:type="character" w:styleId="FollowedHyperlink">
    <w:name w:val="FollowedHyperlink"/>
    <w:basedOn w:val="DefaultParagraphFont"/>
    <w:uiPriority w:val="99"/>
    <w:semiHidden/>
    <w:unhideWhenUsed/>
    <w:rsid w:val="00481D74"/>
    <w:rPr>
      <w:color w:val="954F72" w:themeColor="followedHyperlink"/>
      <w:u w:val="single"/>
    </w:rPr>
  </w:style>
  <w:style w:type="paragraph" w:styleId="BalloonText">
    <w:name w:val="Balloon Text"/>
    <w:basedOn w:val="Normal"/>
    <w:link w:val="BalloonTextChar"/>
    <w:uiPriority w:val="99"/>
    <w:semiHidden/>
    <w:unhideWhenUsed/>
    <w:rsid w:val="00731C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CA2"/>
    <w:rPr>
      <w:rFonts w:ascii="Segoe UI" w:hAnsi="Segoe UI" w:cs="Segoe UI"/>
      <w:sz w:val="18"/>
      <w:szCs w:val="18"/>
    </w:rPr>
  </w:style>
  <w:style w:type="character" w:customStyle="1" w:styleId="Heading2Char">
    <w:name w:val="Heading 2 Char"/>
    <w:basedOn w:val="DefaultParagraphFont"/>
    <w:link w:val="Heading2"/>
    <w:uiPriority w:val="9"/>
    <w:rsid w:val="000E2B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2B23"/>
    <w:rPr>
      <w:rFonts w:asciiTheme="majorHAnsi" w:eastAsiaTheme="majorEastAsia" w:hAnsiTheme="majorHAnsi" w:cstheme="majorBidi"/>
      <w:color w:val="1F4D78" w:themeColor="accent1" w:themeShade="7F"/>
      <w:sz w:val="24"/>
      <w:szCs w:val="24"/>
    </w:rPr>
  </w:style>
  <w:style w:type="paragraph" w:customStyle="1" w:styleId="Default">
    <w:name w:val="Default"/>
    <w:rsid w:val="000E2B23"/>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B20671"/>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23A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343636">
      <w:bodyDiv w:val="1"/>
      <w:marLeft w:val="0"/>
      <w:marRight w:val="0"/>
      <w:marTop w:val="0"/>
      <w:marBottom w:val="0"/>
      <w:divBdr>
        <w:top w:val="none" w:sz="0" w:space="0" w:color="auto"/>
        <w:left w:val="none" w:sz="0" w:space="0" w:color="auto"/>
        <w:bottom w:val="none" w:sz="0" w:space="0" w:color="auto"/>
        <w:right w:val="none" w:sz="0" w:space="0" w:color="auto"/>
      </w:divBdr>
    </w:div>
    <w:div w:id="131761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ela@michigan.gov" TargetMode="External"/><Relationship Id="rId13" Type="http://schemas.microsoft.com/office/2007/relationships/diagramDrawing" Target="diagrams/drawing1.xml"/><Relationship Id="rId18" Type="http://schemas.openxmlformats.org/officeDocument/2006/relationships/hyperlink" Target="https://maculcommunity.org/" TargetMode="External"/><Relationship Id="rId26" Type="http://schemas.openxmlformats.org/officeDocument/2006/relationships/hyperlink" Target="http://22itrig.org/activities/e-rate/" TargetMode="External"/><Relationship Id="rId3" Type="http://schemas.openxmlformats.org/officeDocument/2006/relationships/settings" Target="settings.xml"/><Relationship Id="rId21" Type="http://schemas.openxmlformats.org/officeDocument/2006/relationships/hyperlink" Target="https://www.edupaths.org/" TargetMode="External"/><Relationship Id="rId34" Type="http://schemas.openxmlformats.org/officeDocument/2006/relationships/hyperlink" Target="http://www.remcbids.org/catalog/view/cat/21444/" TargetMode="External"/><Relationship Id="rId7" Type="http://schemas.openxmlformats.org/officeDocument/2006/relationships/hyperlink" Target="mailto:mapesa@michigan.gov" TargetMode="External"/><Relationship Id="rId12" Type="http://schemas.openxmlformats.org/officeDocument/2006/relationships/diagramColors" Target="diagrams/colors1.xml"/><Relationship Id="rId17" Type="http://schemas.openxmlformats.org/officeDocument/2006/relationships/hyperlink" Target="https://www.iste.org/" TargetMode="External"/><Relationship Id="rId25" Type="http://schemas.openxmlformats.org/officeDocument/2006/relationships/hyperlink" Target="mailto:erate@michigan.gov" TargetMode="External"/><Relationship Id="rId33" Type="http://schemas.openxmlformats.org/officeDocument/2006/relationships/hyperlink" Target="http://www.remcbids.org/forecas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tech.ed.gov/open/" TargetMode="External"/><Relationship Id="rId20" Type="http://schemas.openxmlformats.org/officeDocument/2006/relationships/hyperlink" Target="http://textbooks.wmisd.org/" TargetMode="External"/><Relationship Id="rId29" Type="http://schemas.openxmlformats.org/officeDocument/2006/relationships/hyperlink" Target="http://www.everyoneon.org/" TargetMode="External"/><Relationship Id="rId1" Type="http://schemas.openxmlformats.org/officeDocument/2006/relationships/numbering" Target="numbering.xml"/><Relationship Id="rId6" Type="http://schemas.openxmlformats.org/officeDocument/2006/relationships/hyperlink" Target="mailto:ribantr@michigan.gov" TargetMode="External"/><Relationship Id="rId11" Type="http://schemas.openxmlformats.org/officeDocument/2006/relationships/diagramQuickStyle" Target="diagrams/quickStyle1.xml"/><Relationship Id="rId24" Type="http://schemas.openxmlformats.org/officeDocument/2006/relationships/hyperlink" Target="http://www.michigan.gov/mde/0,4615,7-140-6530_21417---,00.html" TargetMode="External"/><Relationship Id="rId32" Type="http://schemas.openxmlformats.org/officeDocument/2006/relationships/hyperlink" Target="http://22itrig.org/activities/device-purchasing/"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michigan.gov/mde-goopen" TargetMode="External"/><Relationship Id="rId23" Type="http://schemas.openxmlformats.org/officeDocument/2006/relationships/hyperlink" Target="http://www.connectmi.org/sites/default/files/connected-nation/Michigan/files/mi_2013_residential_survey.pdf" TargetMode="External"/><Relationship Id="rId28" Type="http://schemas.openxmlformats.org/officeDocument/2006/relationships/hyperlink" Target="http://bit.ly/2b6n4dP" TargetMode="External"/><Relationship Id="rId36" Type="http://schemas.openxmlformats.org/officeDocument/2006/relationships/hyperlink" Target="http://22itrig.org/activities/data-integration/" TargetMode="External"/><Relationship Id="rId10" Type="http://schemas.openxmlformats.org/officeDocument/2006/relationships/diagramLayout" Target="diagrams/layout1.xml"/><Relationship Id="rId19" Type="http://schemas.openxmlformats.org/officeDocument/2006/relationships/hyperlink" Target="http://www.speakup4schools.org/speakup2016/" TargetMode="External"/><Relationship Id="rId31" Type="http://schemas.openxmlformats.org/officeDocument/2006/relationships/hyperlink" Target="http://www.connectmi.org/interactive-map" TargetMode="Externa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yperlink" Target="http://tech.ed.gov/futureready/" TargetMode="External"/><Relationship Id="rId22" Type="http://schemas.openxmlformats.org/officeDocument/2006/relationships/hyperlink" Target="http://www.speakup4schools.org/speakup2016/" TargetMode="External"/><Relationship Id="rId27" Type="http://schemas.openxmlformats.org/officeDocument/2006/relationships/hyperlink" Target="http://22itrig.org/activities/state-education-network/" TargetMode="External"/><Relationship Id="rId30" Type="http://schemas.openxmlformats.org/officeDocument/2006/relationships/hyperlink" Target="http://www.usac.org/li/" TargetMode="External"/><Relationship Id="rId35" Type="http://schemas.openxmlformats.org/officeDocument/2006/relationships/hyperlink" Target="https://www.mtrax.org/login"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BFA8F0-49F4-4758-ACBB-5326C05268CF}" type="doc">
      <dgm:prSet loTypeId="urn:microsoft.com/office/officeart/2008/layout/RadialCluster" loCatId="cycle" qsTypeId="urn:microsoft.com/office/officeart/2005/8/quickstyle/simple1" qsCatId="simple" csTypeId="urn:microsoft.com/office/officeart/2005/8/colors/accent1_1" csCatId="accent1" phldr="1"/>
      <dgm:spPr/>
      <dgm:t>
        <a:bodyPr/>
        <a:lstStyle/>
        <a:p>
          <a:endParaRPr lang="en-US"/>
        </a:p>
      </dgm:t>
    </dgm:pt>
    <dgm:pt modelId="{353526FA-4F0A-473D-94C9-63D0EF411134}">
      <dgm:prSet phldrT="[Text]" custT="1"/>
      <dgm:spPr/>
      <dgm:t>
        <a:bodyPr/>
        <a:lstStyle/>
        <a:p>
          <a:r>
            <a:rPr lang="en-US" sz="1200" b="1">
              <a:solidFill>
                <a:sysClr val="windowText" lastClr="000000"/>
              </a:solidFill>
            </a:rPr>
            <a:t>Transformational Leadership Fundamental </a:t>
          </a:r>
          <a:r>
            <a:rPr lang="en-US" sz="1200" b="1">
              <a:solidFill>
                <a:srgbClr val="0070C0"/>
              </a:solidFill>
            </a:rPr>
            <a:t>Practices</a:t>
          </a:r>
          <a:r>
            <a:rPr lang="en-US" sz="1200" b="1">
              <a:solidFill>
                <a:sysClr val="windowText" lastClr="000000"/>
              </a:solidFill>
            </a:rPr>
            <a:t>  </a:t>
          </a:r>
        </a:p>
      </dgm:t>
    </dgm:pt>
    <dgm:pt modelId="{82195864-B8E5-44E2-80B1-D11B0392FFCC}" type="parTrans" cxnId="{C222E926-1AF5-4A08-B993-48540F890F72}">
      <dgm:prSet/>
      <dgm:spPr/>
      <dgm:t>
        <a:bodyPr/>
        <a:lstStyle/>
        <a:p>
          <a:endParaRPr lang="en-US"/>
        </a:p>
      </dgm:t>
    </dgm:pt>
    <dgm:pt modelId="{AC4CD210-DC70-4AF0-951F-7B88BB2D7670}" type="sibTrans" cxnId="{C222E926-1AF5-4A08-B993-48540F890F72}">
      <dgm:prSet/>
      <dgm:spPr/>
      <dgm:t>
        <a:bodyPr/>
        <a:lstStyle/>
        <a:p>
          <a:endParaRPr lang="en-US"/>
        </a:p>
      </dgm:t>
    </dgm:pt>
    <dgm:pt modelId="{57991D9B-B331-4044-A0CE-44B01EF24DFC}">
      <dgm:prSet phldrT="[Text]" custT="1"/>
      <dgm:spPr/>
      <dgm:t>
        <a:bodyPr/>
        <a:lstStyle/>
        <a:p>
          <a:pPr algn="ctr"/>
          <a:r>
            <a:rPr lang="en-US" sz="1050" b="1" i="0"/>
            <a:t>Model the Way </a:t>
          </a:r>
          <a:endParaRPr lang="en-US" sz="1200"/>
        </a:p>
        <a:p>
          <a:pPr algn="l"/>
          <a:r>
            <a:rPr lang="en-US" sz="1200" i="1"/>
            <a:t>What does modeling techcnollogy use and integration look like?  </a:t>
          </a:r>
        </a:p>
        <a:p>
          <a:pPr algn="l"/>
          <a:endParaRPr lang="en-US" sz="1200" i="1"/>
        </a:p>
        <a:p>
          <a:pPr algn="l"/>
          <a:endParaRPr lang="en-US" sz="1200" i="1"/>
        </a:p>
        <a:p>
          <a:pPr algn="l"/>
          <a:endParaRPr lang="en-US" sz="1200" i="1"/>
        </a:p>
        <a:p>
          <a:pPr algn="l"/>
          <a:r>
            <a:rPr lang="en-US" sz="1200" i="1"/>
            <a:t>How can I model technology use?  </a:t>
          </a:r>
        </a:p>
        <a:p>
          <a:pPr algn="just"/>
          <a:endParaRPr lang="en-US" sz="1200"/>
        </a:p>
        <a:p>
          <a:pPr algn="just"/>
          <a:endParaRPr lang="en-US" sz="1200"/>
        </a:p>
        <a:p>
          <a:pPr algn="just"/>
          <a:endParaRPr lang="en-US" sz="1200"/>
        </a:p>
      </dgm:t>
    </dgm:pt>
    <dgm:pt modelId="{0ADE6FCB-7DE4-47A3-B610-0DF9E9D174E0}" type="parTrans" cxnId="{3CA41BAC-144C-4181-A6CB-653C5CC5CA6D}">
      <dgm:prSet/>
      <dgm:spPr/>
      <dgm:t>
        <a:bodyPr/>
        <a:lstStyle/>
        <a:p>
          <a:endParaRPr lang="en-US"/>
        </a:p>
      </dgm:t>
    </dgm:pt>
    <dgm:pt modelId="{FCB904C4-9818-47E2-97A7-EC9B3C38991B}" type="sibTrans" cxnId="{3CA41BAC-144C-4181-A6CB-653C5CC5CA6D}">
      <dgm:prSet/>
      <dgm:spPr/>
      <dgm:t>
        <a:bodyPr/>
        <a:lstStyle/>
        <a:p>
          <a:endParaRPr lang="en-US"/>
        </a:p>
      </dgm:t>
    </dgm:pt>
    <dgm:pt modelId="{5D9E569F-42B1-42F9-BF40-80E6E39194B8}">
      <dgm:prSet phldrT="[Text]" custT="1"/>
      <dgm:spPr/>
      <dgm:t>
        <a:bodyPr/>
        <a:lstStyle/>
        <a:p>
          <a:pPr algn="ctr"/>
          <a:r>
            <a:rPr lang="en-US" sz="1050" b="1"/>
            <a:t>Shared Vision</a:t>
          </a:r>
        </a:p>
        <a:p>
          <a:pPr algn="l"/>
          <a:r>
            <a:rPr lang="en-US" sz="1050" b="0" i="1"/>
            <a:t>Describe your ideal future?  </a:t>
          </a:r>
        </a:p>
        <a:p>
          <a:pPr algn="l"/>
          <a:endParaRPr lang="en-US" sz="1050" b="0" i="1"/>
        </a:p>
        <a:p>
          <a:pPr algn="l"/>
          <a:endParaRPr lang="en-US" sz="1050" b="0" i="1"/>
        </a:p>
        <a:p>
          <a:pPr algn="ctr"/>
          <a:endParaRPr lang="en-US" sz="1050" b="1"/>
        </a:p>
        <a:p>
          <a:pPr algn="ctr"/>
          <a:endParaRPr lang="en-US" sz="1050" b="1"/>
        </a:p>
        <a:p>
          <a:pPr algn="ctr"/>
          <a:endParaRPr lang="en-US" sz="1050" b="1"/>
        </a:p>
        <a:p>
          <a:pPr algn="l"/>
          <a:r>
            <a:rPr lang="en-US" sz="1050" b="0" i="1"/>
            <a:t>How can I inspire this vision? </a:t>
          </a:r>
        </a:p>
        <a:p>
          <a:pPr algn="ctr"/>
          <a:endParaRPr lang="en-US" sz="1050" b="1"/>
        </a:p>
        <a:p>
          <a:pPr algn="ctr"/>
          <a:endParaRPr lang="en-US" sz="1050" b="1"/>
        </a:p>
        <a:p>
          <a:pPr algn="ctr"/>
          <a:endParaRPr lang="en-US" sz="1050" b="1"/>
        </a:p>
        <a:p>
          <a:pPr algn="ctr"/>
          <a:r>
            <a:rPr lang="en-US" sz="1050" b="1"/>
            <a:t> </a:t>
          </a:r>
        </a:p>
      </dgm:t>
    </dgm:pt>
    <dgm:pt modelId="{C8094454-4DF7-433B-8AA8-645B1BD7B031}" type="parTrans" cxnId="{AEFAA48F-4189-460D-AFBC-D5216692FA73}">
      <dgm:prSet/>
      <dgm:spPr/>
      <dgm:t>
        <a:bodyPr/>
        <a:lstStyle/>
        <a:p>
          <a:endParaRPr lang="en-US"/>
        </a:p>
      </dgm:t>
    </dgm:pt>
    <dgm:pt modelId="{356E102F-6641-406C-9100-9BC13D910FB9}" type="sibTrans" cxnId="{AEFAA48F-4189-460D-AFBC-D5216692FA73}">
      <dgm:prSet/>
      <dgm:spPr/>
      <dgm:t>
        <a:bodyPr/>
        <a:lstStyle/>
        <a:p>
          <a:endParaRPr lang="en-US"/>
        </a:p>
      </dgm:t>
    </dgm:pt>
    <dgm:pt modelId="{A2622C5B-53B8-4965-91A8-95768C728D15}">
      <dgm:prSet phldrT="[Text]" custT="1"/>
      <dgm:spPr/>
      <dgm:t>
        <a:bodyPr/>
        <a:lstStyle/>
        <a:p>
          <a:pPr algn="ctr"/>
          <a:endParaRPr lang="en-US" sz="1050" b="1"/>
        </a:p>
        <a:p>
          <a:pPr algn="ctr"/>
          <a:r>
            <a:rPr lang="en-US" sz="1050" b="1"/>
            <a:t>Challenge the Process</a:t>
          </a:r>
        </a:p>
        <a:p>
          <a:pPr algn="l"/>
          <a:r>
            <a:rPr lang="en-US" sz="1050" i="1" dirty="0"/>
            <a:t>What are some policies and procedures you have that just don’t work? </a:t>
          </a:r>
          <a:endParaRPr lang="en-US" sz="1050" b="1" i="1"/>
        </a:p>
        <a:p>
          <a:pPr algn="ctr"/>
          <a:endParaRPr lang="en-US" sz="1050" b="1"/>
        </a:p>
        <a:p>
          <a:pPr algn="ctr"/>
          <a:endParaRPr lang="en-US" sz="1050" b="1"/>
        </a:p>
        <a:p>
          <a:pPr algn="ctr"/>
          <a:endParaRPr lang="en-US" sz="1050" b="1"/>
        </a:p>
        <a:p>
          <a:pPr algn="ctr"/>
          <a:endParaRPr lang="en-US" sz="1050" b="1"/>
        </a:p>
        <a:p>
          <a:pPr algn="ctr"/>
          <a:endParaRPr lang="en-US" sz="1050" b="1"/>
        </a:p>
        <a:p>
          <a:pPr algn="l"/>
          <a:r>
            <a:rPr lang="en-US" sz="1050" i="1" dirty="0"/>
            <a:t>How can you challenge them? </a:t>
          </a:r>
        </a:p>
        <a:p>
          <a:pPr algn="l"/>
          <a:endParaRPr lang="en-US" sz="1050" b="1" i="1"/>
        </a:p>
        <a:p>
          <a:pPr algn="ctr"/>
          <a:endParaRPr lang="en-US" sz="1050" b="1"/>
        </a:p>
        <a:p>
          <a:pPr algn="ctr"/>
          <a:endParaRPr lang="en-US" sz="1050" b="1"/>
        </a:p>
      </dgm:t>
    </dgm:pt>
    <dgm:pt modelId="{907F4EEA-2032-4A93-B4F6-8E191336F640}" type="parTrans" cxnId="{FB7B058F-68AB-47B3-8661-C76955A94D89}">
      <dgm:prSet/>
      <dgm:spPr/>
      <dgm:t>
        <a:bodyPr/>
        <a:lstStyle/>
        <a:p>
          <a:endParaRPr lang="en-US"/>
        </a:p>
      </dgm:t>
    </dgm:pt>
    <dgm:pt modelId="{9D6D486A-22C7-4788-8696-C3B318676A6B}" type="sibTrans" cxnId="{FB7B058F-68AB-47B3-8661-C76955A94D89}">
      <dgm:prSet/>
      <dgm:spPr/>
      <dgm:t>
        <a:bodyPr/>
        <a:lstStyle/>
        <a:p>
          <a:endParaRPr lang="en-US"/>
        </a:p>
      </dgm:t>
    </dgm:pt>
    <dgm:pt modelId="{B3DB9665-19F2-4BE9-ACFB-74C7F73DCBAA}">
      <dgm:prSet phldrT="[Text]" custT="1"/>
      <dgm:spPr/>
      <dgm:t>
        <a:bodyPr/>
        <a:lstStyle/>
        <a:p>
          <a:pPr algn="ctr"/>
          <a:endParaRPr lang="en-US" sz="1050" b="1"/>
        </a:p>
        <a:p>
          <a:pPr algn="ctr"/>
          <a:r>
            <a:rPr lang="en-US" sz="1050" b="1"/>
            <a:t>Enable Others to Act</a:t>
          </a:r>
        </a:p>
        <a:p>
          <a:pPr algn="l"/>
          <a:r>
            <a:rPr lang="en-US" sz="1050" i="1" dirty="0"/>
            <a:t>What barriers are in place for your followers? (staff, students, parents)</a:t>
          </a:r>
        </a:p>
        <a:p>
          <a:pPr algn="ctr"/>
          <a:endParaRPr lang="en-US" sz="1050" dirty="0"/>
        </a:p>
        <a:p>
          <a:pPr algn="ctr"/>
          <a:endParaRPr lang="en-US" sz="1050" dirty="0"/>
        </a:p>
        <a:p>
          <a:pPr algn="ctr"/>
          <a:endParaRPr lang="en-US" sz="1050" dirty="0"/>
        </a:p>
        <a:p>
          <a:pPr algn="ctr"/>
          <a:endParaRPr lang="en-US" sz="1050" dirty="0"/>
        </a:p>
        <a:p>
          <a:pPr algn="ctr"/>
          <a:endParaRPr lang="en-US" sz="1050" dirty="0"/>
        </a:p>
        <a:p>
          <a:pPr algn="l"/>
          <a:r>
            <a:rPr lang="en-US" sz="1050" i="1" dirty="0"/>
            <a:t>How can you remove them? </a:t>
          </a:r>
          <a:endParaRPr lang="en-US" sz="1050" b="1" i="1"/>
        </a:p>
        <a:p>
          <a:pPr algn="ctr"/>
          <a:endParaRPr lang="en-US" sz="1050" b="1"/>
        </a:p>
        <a:p>
          <a:pPr algn="ctr"/>
          <a:endParaRPr lang="en-US" sz="1050" b="1"/>
        </a:p>
        <a:p>
          <a:pPr algn="ctr"/>
          <a:endParaRPr lang="en-US" sz="1050" b="1"/>
        </a:p>
      </dgm:t>
    </dgm:pt>
    <dgm:pt modelId="{2189306C-A618-4525-A381-2C7C9D7A7313}" type="parTrans" cxnId="{35D0E86F-D659-4A28-BF14-18C200ADDAAD}">
      <dgm:prSet/>
      <dgm:spPr/>
      <dgm:t>
        <a:bodyPr/>
        <a:lstStyle/>
        <a:p>
          <a:endParaRPr lang="en-US"/>
        </a:p>
      </dgm:t>
    </dgm:pt>
    <dgm:pt modelId="{8660C551-2A58-4971-9958-1ABAAE29B94F}" type="sibTrans" cxnId="{35D0E86F-D659-4A28-BF14-18C200ADDAAD}">
      <dgm:prSet/>
      <dgm:spPr/>
      <dgm:t>
        <a:bodyPr/>
        <a:lstStyle/>
        <a:p>
          <a:endParaRPr lang="en-US"/>
        </a:p>
      </dgm:t>
    </dgm:pt>
    <dgm:pt modelId="{FC1A5EEB-9B15-42E0-A1E3-5793F3B21A4E}">
      <dgm:prSet phldrT="[Text]" custT="1"/>
      <dgm:spPr/>
      <dgm:t>
        <a:bodyPr/>
        <a:lstStyle/>
        <a:p>
          <a:pPr algn="ctr"/>
          <a:endParaRPr lang="en-US" sz="1050" b="1"/>
        </a:p>
        <a:p>
          <a:pPr algn="ctr"/>
          <a:r>
            <a:rPr lang="en-US" sz="1050" b="1"/>
            <a:t>Encourage the Heart</a:t>
          </a:r>
        </a:p>
        <a:p>
          <a:pPr algn="l"/>
          <a:r>
            <a:rPr lang="en-US" sz="1050" i="1" dirty="0"/>
            <a:t>What motivates your followers?  </a:t>
          </a:r>
          <a:endParaRPr lang="en-US" sz="1050" b="1" i="1"/>
        </a:p>
        <a:p>
          <a:pPr algn="ctr"/>
          <a:endParaRPr lang="en-US" sz="1050" b="1"/>
        </a:p>
        <a:p>
          <a:pPr algn="ctr"/>
          <a:endParaRPr lang="en-US" sz="1050" b="1"/>
        </a:p>
        <a:p>
          <a:pPr algn="ctr"/>
          <a:endParaRPr lang="en-US" sz="1050" b="1"/>
        </a:p>
        <a:p>
          <a:pPr algn="l"/>
          <a:r>
            <a:rPr lang="en-US" sz="1050" b="0" i="1"/>
            <a:t>Do you celebrate both personal and professional successes?  </a:t>
          </a:r>
        </a:p>
        <a:p>
          <a:pPr algn="ctr"/>
          <a:endParaRPr lang="en-US" sz="1050" b="1"/>
        </a:p>
        <a:p>
          <a:pPr algn="ctr"/>
          <a:endParaRPr lang="en-US" sz="1050" b="1"/>
        </a:p>
        <a:p>
          <a:pPr algn="l"/>
          <a:r>
            <a:rPr lang="en-US" sz="1050" i="1" dirty="0"/>
            <a:t>How can you use technology to recognizing your followers?</a:t>
          </a:r>
          <a:endParaRPr lang="en-US" sz="1050" b="1" i="1"/>
        </a:p>
        <a:p>
          <a:pPr algn="ctr"/>
          <a:endParaRPr lang="en-US" sz="1050" b="1"/>
        </a:p>
        <a:p>
          <a:pPr algn="ctr"/>
          <a:endParaRPr lang="en-US" sz="1050" b="1"/>
        </a:p>
      </dgm:t>
    </dgm:pt>
    <dgm:pt modelId="{107969DD-6D34-4335-BDF4-27604B8520AB}" type="parTrans" cxnId="{5978666E-DF38-46C7-B77A-F01A5AAA9FCC}">
      <dgm:prSet/>
      <dgm:spPr/>
      <dgm:t>
        <a:bodyPr/>
        <a:lstStyle/>
        <a:p>
          <a:endParaRPr lang="en-US"/>
        </a:p>
      </dgm:t>
    </dgm:pt>
    <dgm:pt modelId="{11C8DFB8-8469-4358-BB05-53389C942504}" type="sibTrans" cxnId="{5978666E-DF38-46C7-B77A-F01A5AAA9FCC}">
      <dgm:prSet/>
      <dgm:spPr/>
      <dgm:t>
        <a:bodyPr/>
        <a:lstStyle/>
        <a:p>
          <a:endParaRPr lang="en-US"/>
        </a:p>
      </dgm:t>
    </dgm:pt>
    <dgm:pt modelId="{17D40D8B-726A-4381-845B-FC1244E5AE8E}" type="pres">
      <dgm:prSet presAssocID="{BABFA8F0-49F4-4758-ACBB-5326C05268CF}" presName="Name0" presStyleCnt="0">
        <dgm:presLayoutVars>
          <dgm:chMax val="1"/>
          <dgm:chPref val="1"/>
          <dgm:dir/>
          <dgm:animOne val="branch"/>
          <dgm:animLvl val="lvl"/>
        </dgm:presLayoutVars>
      </dgm:prSet>
      <dgm:spPr/>
    </dgm:pt>
    <dgm:pt modelId="{C15AC6A0-738C-471C-A2C2-359C326B7412}" type="pres">
      <dgm:prSet presAssocID="{353526FA-4F0A-473D-94C9-63D0EF411134}" presName="singleCycle" presStyleCnt="0"/>
      <dgm:spPr/>
    </dgm:pt>
    <dgm:pt modelId="{2DB508EC-53DC-4DF1-9571-7E901DCC6FD8}" type="pres">
      <dgm:prSet presAssocID="{353526FA-4F0A-473D-94C9-63D0EF411134}" presName="singleCenter" presStyleLbl="node1" presStyleIdx="0" presStyleCnt="6" custScaleX="79365" custScaleY="69389" custLinFactNeighborY="-532">
        <dgm:presLayoutVars>
          <dgm:chMax val="7"/>
          <dgm:chPref val="7"/>
        </dgm:presLayoutVars>
      </dgm:prSet>
      <dgm:spPr/>
    </dgm:pt>
    <dgm:pt modelId="{95715A99-E401-4232-B015-A59D1DC5827C}" type="pres">
      <dgm:prSet presAssocID="{0ADE6FCB-7DE4-47A3-B610-0DF9E9D174E0}" presName="Name56" presStyleLbl="parChTrans1D2" presStyleIdx="0" presStyleCnt="5"/>
      <dgm:spPr/>
    </dgm:pt>
    <dgm:pt modelId="{B190DECB-8C11-4E1F-9708-7199A4B88BC4}" type="pres">
      <dgm:prSet presAssocID="{57991D9B-B331-4044-A0CE-44B01EF24DFC}" presName="text0" presStyleLbl="node1" presStyleIdx="1" presStyleCnt="6" custScaleX="206886" custScaleY="226799" custRadScaleRad="85865" custRadScaleInc="1165">
        <dgm:presLayoutVars>
          <dgm:bulletEnabled val="1"/>
        </dgm:presLayoutVars>
      </dgm:prSet>
      <dgm:spPr/>
    </dgm:pt>
    <dgm:pt modelId="{037FD9DB-FB75-400B-A40F-CA606064CB24}" type="pres">
      <dgm:prSet presAssocID="{C8094454-4DF7-433B-8AA8-645B1BD7B031}" presName="Name56" presStyleLbl="parChTrans1D2" presStyleIdx="1" presStyleCnt="5"/>
      <dgm:spPr/>
    </dgm:pt>
    <dgm:pt modelId="{A49EEF5F-60E9-465E-BF3F-57121AD2EB6E}" type="pres">
      <dgm:prSet presAssocID="{5D9E569F-42B1-42F9-BF40-80E6E39194B8}" presName="text0" presStyleLbl="node1" presStyleIdx="2" presStyleCnt="6" custScaleX="175128" custScaleY="234295" custRadScaleRad="100492" custRadScaleInc="-789">
        <dgm:presLayoutVars>
          <dgm:bulletEnabled val="1"/>
        </dgm:presLayoutVars>
      </dgm:prSet>
      <dgm:spPr/>
    </dgm:pt>
    <dgm:pt modelId="{7012AC3F-F2AB-406E-873B-EE89A798D2E4}" type="pres">
      <dgm:prSet presAssocID="{907F4EEA-2032-4A93-B4F6-8E191336F640}" presName="Name56" presStyleLbl="parChTrans1D2" presStyleIdx="2" presStyleCnt="5"/>
      <dgm:spPr/>
    </dgm:pt>
    <dgm:pt modelId="{E67DD3CE-4C9D-4514-82E7-4DCE98C9C497}" type="pres">
      <dgm:prSet presAssocID="{A2622C5B-53B8-4965-91A8-95768C728D15}" presName="text0" presStyleLbl="node1" presStyleIdx="3" presStyleCnt="6" custScaleX="191183" custScaleY="217768" custRadScaleRad="99739" custRadScaleInc="-2786">
        <dgm:presLayoutVars>
          <dgm:bulletEnabled val="1"/>
        </dgm:presLayoutVars>
      </dgm:prSet>
      <dgm:spPr/>
    </dgm:pt>
    <dgm:pt modelId="{DC262B0C-572C-4D70-923F-69F563AACB05}" type="pres">
      <dgm:prSet presAssocID="{2189306C-A618-4525-A381-2C7C9D7A7313}" presName="Name56" presStyleLbl="parChTrans1D2" presStyleIdx="3" presStyleCnt="5"/>
      <dgm:spPr/>
    </dgm:pt>
    <dgm:pt modelId="{FF571AD6-7811-4402-933C-18F508D299F3}" type="pres">
      <dgm:prSet presAssocID="{B3DB9665-19F2-4BE9-ACFB-74C7F73DCBAA}" presName="text0" presStyleLbl="node1" presStyleIdx="4" presStyleCnt="6" custScaleX="187972" custScaleY="215828">
        <dgm:presLayoutVars>
          <dgm:bulletEnabled val="1"/>
        </dgm:presLayoutVars>
      </dgm:prSet>
      <dgm:spPr/>
    </dgm:pt>
    <dgm:pt modelId="{44F0B3E0-E187-42C3-8169-56A63560B974}" type="pres">
      <dgm:prSet presAssocID="{107969DD-6D34-4335-BDF4-27604B8520AB}" presName="Name56" presStyleLbl="parChTrans1D2" presStyleIdx="4" presStyleCnt="5"/>
      <dgm:spPr/>
    </dgm:pt>
    <dgm:pt modelId="{83368033-3145-4F9C-A99F-CADAB7F4AD05}" type="pres">
      <dgm:prSet presAssocID="{FC1A5EEB-9B15-42E0-A1E3-5793F3B21A4E}" presName="text0" presStyleLbl="node1" presStyleIdx="5" presStyleCnt="6" custScaleX="172706" custScaleY="243472">
        <dgm:presLayoutVars>
          <dgm:bulletEnabled val="1"/>
        </dgm:presLayoutVars>
      </dgm:prSet>
      <dgm:spPr/>
    </dgm:pt>
  </dgm:ptLst>
  <dgm:cxnLst>
    <dgm:cxn modelId="{C222E926-1AF5-4A08-B993-48540F890F72}" srcId="{BABFA8F0-49F4-4758-ACBB-5326C05268CF}" destId="{353526FA-4F0A-473D-94C9-63D0EF411134}" srcOrd="0" destOrd="0" parTransId="{82195864-B8E5-44E2-80B1-D11B0392FFCC}" sibTransId="{AC4CD210-DC70-4AF0-951F-7B88BB2D7670}"/>
    <dgm:cxn modelId="{25790260-9B72-4D98-BC47-FB2C87CDE4F7}" type="presOf" srcId="{A2622C5B-53B8-4965-91A8-95768C728D15}" destId="{E67DD3CE-4C9D-4514-82E7-4DCE98C9C497}" srcOrd="0" destOrd="0" presId="urn:microsoft.com/office/officeart/2008/layout/RadialCluster"/>
    <dgm:cxn modelId="{7D8DEF62-043A-4D07-84DC-AE336FE615E8}" type="presOf" srcId="{0ADE6FCB-7DE4-47A3-B610-0DF9E9D174E0}" destId="{95715A99-E401-4232-B015-A59D1DC5827C}" srcOrd="0" destOrd="0" presId="urn:microsoft.com/office/officeart/2008/layout/RadialCluster"/>
    <dgm:cxn modelId="{51CBA163-6901-4730-934E-405AFDD7C3B7}" type="presOf" srcId="{B3DB9665-19F2-4BE9-ACFB-74C7F73DCBAA}" destId="{FF571AD6-7811-4402-933C-18F508D299F3}" srcOrd="0" destOrd="0" presId="urn:microsoft.com/office/officeart/2008/layout/RadialCluster"/>
    <dgm:cxn modelId="{5978666E-DF38-46C7-B77A-F01A5AAA9FCC}" srcId="{353526FA-4F0A-473D-94C9-63D0EF411134}" destId="{FC1A5EEB-9B15-42E0-A1E3-5793F3B21A4E}" srcOrd="4" destOrd="0" parTransId="{107969DD-6D34-4335-BDF4-27604B8520AB}" sibTransId="{11C8DFB8-8469-4358-BB05-53389C942504}"/>
    <dgm:cxn modelId="{35D0E86F-D659-4A28-BF14-18C200ADDAAD}" srcId="{353526FA-4F0A-473D-94C9-63D0EF411134}" destId="{B3DB9665-19F2-4BE9-ACFB-74C7F73DCBAA}" srcOrd="3" destOrd="0" parTransId="{2189306C-A618-4525-A381-2C7C9D7A7313}" sibTransId="{8660C551-2A58-4971-9958-1ABAAE29B94F}"/>
    <dgm:cxn modelId="{79326753-1100-4AB5-B1E8-F35065A9290E}" type="presOf" srcId="{907F4EEA-2032-4A93-B4F6-8E191336F640}" destId="{7012AC3F-F2AB-406E-873B-EE89A798D2E4}" srcOrd="0" destOrd="0" presId="urn:microsoft.com/office/officeart/2008/layout/RadialCluster"/>
    <dgm:cxn modelId="{C5758C7D-1C2D-4580-922B-42BB43D56F88}" type="presOf" srcId="{353526FA-4F0A-473D-94C9-63D0EF411134}" destId="{2DB508EC-53DC-4DF1-9571-7E901DCC6FD8}" srcOrd="0" destOrd="0" presId="urn:microsoft.com/office/officeart/2008/layout/RadialCluster"/>
    <dgm:cxn modelId="{31D62C7E-4B26-40B8-8470-F74706C9E867}" type="presOf" srcId="{FC1A5EEB-9B15-42E0-A1E3-5793F3B21A4E}" destId="{83368033-3145-4F9C-A99F-CADAB7F4AD05}" srcOrd="0" destOrd="0" presId="urn:microsoft.com/office/officeart/2008/layout/RadialCluster"/>
    <dgm:cxn modelId="{E0D12589-8E74-431A-BB32-58B7F1B20F29}" type="presOf" srcId="{57991D9B-B331-4044-A0CE-44B01EF24DFC}" destId="{B190DECB-8C11-4E1F-9708-7199A4B88BC4}" srcOrd="0" destOrd="0" presId="urn:microsoft.com/office/officeart/2008/layout/RadialCluster"/>
    <dgm:cxn modelId="{FB7B058F-68AB-47B3-8661-C76955A94D89}" srcId="{353526FA-4F0A-473D-94C9-63D0EF411134}" destId="{A2622C5B-53B8-4965-91A8-95768C728D15}" srcOrd="2" destOrd="0" parTransId="{907F4EEA-2032-4A93-B4F6-8E191336F640}" sibTransId="{9D6D486A-22C7-4788-8696-C3B318676A6B}"/>
    <dgm:cxn modelId="{AEFAA48F-4189-460D-AFBC-D5216692FA73}" srcId="{353526FA-4F0A-473D-94C9-63D0EF411134}" destId="{5D9E569F-42B1-42F9-BF40-80E6E39194B8}" srcOrd="1" destOrd="0" parTransId="{C8094454-4DF7-433B-8AA8-645B1BD7B031}" sibTransId="{356E102F-6641-406C-9100-9BC13D910FB9}"/>
    <dgm:cxn modelId="{CE5B8492-753B-4EA9-835A-BF6E10F6C52C}" type="presOf" srcId="{107969DD-6D34-4335-BDF4-27604B8520AB}" destId="{44F0B3E0-E187-42C3-8169-56A63560B974}" srcOrd="0" destOrd="0" presId="urn:microsoft.com/office/officeart/2008/layout/RadialCluster"/>
    <dgm:cxn modelId="{27BB1793-7D00-4F71-9360-D2AEFA4F009D}" type="presOf" srcId="{2189306C-A618-4525-A381-2C7C9D7A7313}" destId="{DC262B0C-572C-4D70-923F-69F563AACB05}" srcOrd="0" destOrd="0" presId="urn:microsoft.com/office/officeart/2008/layout/RadialCluster"/>
    <dgm:cxn modelId="{3CA41BAC-144C-4181-A6CB-653C5CC5CA6D}" srcId="{353526FA-4F0A-473D-94C9-63D0EF411134}" destId="{57991D9B-B331-4044-A0CE-44B01EF24DFC}" srcOrd="0" destOrd="0" parTransId="{0ADE6FCB-7DE4-47A3-B610-0DF9E9D174E0}" sibTransId="{FCB904C4-9818-47E2-97A7-EC9B3C38991B}"/>
    <dgm:cxn modelId="{077713B1-8D64-4682-A611-4ACFAC7DB459}" type="presOf" srcId="{BABFA8F0-49F4-4758-ACBB-5326C05268CF}" destId="{17D40D8B-726A-4381-845B-FC1244E5AE8E}" srcOrd="0" destOrd="0" presId="urn:microsoft.com/office/officeart/2008/layout/RadialCluster"/>
    <dgm:cxn modelId="{78378DB3-6B30-41E1-A3DC-7232951C2022}" type="presOf" srcId="{5D9E569F-42B1-42F9-BF40-80E6E39194B8}" destId="{A49EEF5F-60E9-465E-BF3F-57121AD2EB6E}" srcOrd="0" destOrd="0" presId="urn:microsoft.com/office/officeart/2008/layout/RadialCluster"/>
    <dgm:cxn modelId="{38A962CB-2CA0-4DA4-8E92-B5FE5DAA7E7E}" type="presOf" srcId="{C8094454-4DF7-433B-8AA8-645B1BD7B031}" destId="{037FD9DB-FB75-400B-A40F-CA606064CB24}" srcOrd="0" destOrd="0" presId="urn:microsoft.com/office/officeart/2008/layout/RadialCluster"/>
    <dgm:cxn modelId="{F71D0319-DA84-4930-A4F4-01A0CE8377C5}" type="presParOf" srcId="{17D40D8B-726A-4381-845B-FC1244E5AE8E}" destId="{C15AC6A0-738C-471C-A2C2-359C326B7412}" srcOrd="0" destOrd="0" presId="urn:microsoft.com/office/officeart/2008/layout/RadialCluster"/>
    <dgm:cxn modelId="{C6934B29-2626-4E0B-8BE0-F9415B048866}" type="presParOf" srcId="{C15AC6A0-738C-471C-A2C2-359C326B7412}" destId="{2DB508EC-53DC-4DF1-9571-7E901DCC6FD8}" srcOrd="0" destOrd="0" presId="urn:microsoft.com/office/officeart/2008/layout/RadialCluster"/>
    <dgm:cxn modelId="{639AF88A-9800-4654-BF13-5C4BC2D8891D}" type="presParOf" srcId="{C15AC6A0-738C-471C-A2C2-359C326B7412}" destId="{95715A99-E401-4232-B015-A59D1DC5827C}" srcOrd="1" destOrd="0" presId="urn:microsoft.com/office/officeart/2008/layout/RadialCluster"/>
    <dgm:cxn modelId="{3DCBDFA2-4058-42A7-942B-A7F4BAECB2B3}" type="presParOf" srcId="{C15AC6A0-738C-471C-A2C2-359C326B7412}" destId="{B190DECB-8C11-4E1F-9708-7199A4B88BC4}" srcOrd="2" destOrd="0" presId="urn:microsoft.com/office/officeart/2008/layout/RadialCluster"/>
    <dgm:cxn modelId="{600C608E-2A4C-43F4-9877-2B7DB5795B60}" type="presParOf" srcId="{C15AC6A0-738C-471C-A2C2-359C326B7412}" destId="{037FD9DB-FB75-400B-A40F-CA606064CB24}" srcOrd="3" destOrd="0" presId="urn:microsoft.com/office/officeart/2008/layout/RadialCluster"/>
    <dgm:cxn modelId="{C2A4CCDB-64F7-404D-BE05-452505BF84E0}" type="presParOf" srcId="{C15AC6A0-738C-471C-A2C2-359C326B7412}" destId="{A49EEF5F-60E9-465E-BF3F-57121AD2EB6E}" srcOrd="4" destOrd="0" presId="urn:microsoft.com/office/officeart/2008/layout/RadialCluster"/>
    <dgm:cxn modelId="{BC898653-E9AD-4EF9-B1F8-D219671F7777}" type="presParOf" srcId="{C15AC6A0-738C-471C-A2C2-359C326B7412}" destId="{7012AC3F-F2AB-406E-873B-EE89A798D2E4}" srcOrd="5" destOrd="0" presId="urn:microsoft.com/office/officeart/2008/layout/RadialCluster"/>
    <dgm:cxn modelId="{34454AB2-F3FC-4951-9A14-01B5CD2650F6}" type="presParOf" srcId="{C15AC6A0-738C-471C-A2C2-359C326B7412}" destId="{E67DD3CE-4C9D-4514-82E7-4DCE98C9C497}" srcOrd="6" destOrd="0" presId="urn:microsoft.com/office/officeart/2008/layout/RadialCluster"/>
    <dgm:cxn modelId="{14D91E0F-EA76-49EF-854A-5D04B97AB41D}" type="presParOf" srcId="{C15AC6A0-738C-471C-A2C2-359C326B7412}" destId="{DC262B0C-572C-4D70-923F-69F563AACB05}" srcOrd="7" destOrd="0" presId="urn:microsoft.com/office/officeart/2008/layout/RadialCluster"/>
    <dgm:cxn modelId="{57CA6F69-2734-469F-A1D1-00CAE78A711B}" type="presParOf" srcId="{C15AC6A0-738C-471C-A2C2-359C326B7412}" destId="{FF571AD6-7811-4402-933C-18F508D299F3}" srcOrd="8" destOrd="0" presId="urn:microsoft.com/office/officeart/2008/layout/RadialCluster"/>
    <dgm:cxn modelId="{4A40E287-6D8C-4E30-9ACF-A977545E171C}" type="presParOf" srcId="{C15AC6A0-738C-471C-A2C2-359C326B7412}" destId="{44F0B3E0-E187-42C3-8169-56A63560B974}" srcOrd="9" destOrd="0" presId="urn:microsoft.com/office/officeart/2008/layout/RadialCluster"/>
    <dgm:cxn modelId="{E16CEE9D-A23A-4C45-B2F5-E20DEE84665A}" type="presParOf" srcId="{C15AC6A0-738C-471C-A2C2-359C326B7412}" destId="{83368033-3145-4F9C-A99F-CADAB7F4AD05}" srcOrd="10" destOrd="0" presId="urn:microsoft.com/office/officeart/2008/layout/RadialCluster"/>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508EC-53DC-4DF1-9571-7E901DCC6FD8}">
      <dsp:nvSpPr>
        <dsp:cNvPr id="0" name=""/>
        <dsp:cNvSpPr/>
      </dsp:nvSpPr>
      <dsp:spPr>
        <a:xfrm>
          <a:off x="2802936" y="2518812"/>
          <a:ext cx="1375227" cy="1202364"/>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533400">
            <a:lnSpc>
              <a:spcPct val="90000"/>
            </a:lnSpc>
            <a:spcBef>
              <a:spcPct val="0"/>
            </a:spcBef>
            <a:spcAft>
              <a:spcPct val="35000"/>
            </a:spcAft>
            <a:buNone/>
          </a:pPr>
          <a:r>
            <a:rPr lang="en-US" sz="1200" b="1" kern="1200">
              <a:solidFill>
                <a:sysClr val="windowText" lastClr="000000"/>
              </a:solidFill>
            </a:rPr>
            <a:t>Transformational Leadership Fundamental </a:t>
          </a:r>
          <a:r>
            <a:rPr lang="en-US" sz="1200" b="1" kern="1200">
              <a:solidFill>
                <a:srgbClr val="0070C0"/>
              </a:solidFill>
            </a:rPr>
            <a:t>Practices</a:t>
          </a:r>
          <a:r>
            <a:rPr lang="en-US" sz="1200" b="1" kern="1200">
              <a:solidFill>
                <a:sysClr val="windowText" lastClr="000000"/>
              </a:solidFill>
            </a:rPr>
            <a:t>  </a:t>
          </a:r>
        </a:p>
      </dsp:txBody>
      <dsp:txXfrm>
        <a:off x="2861631" y="2577507"/>
        <a:ext cx="1257837" cy="1084974"/>
      </dsp:txXfrm>
    </dsp:sp>
    <dsp:sp modelId="{95715A99-E401-4232-B015-A59D1DC5827C}">
      <dsp:nvSpPr>
        <dsp:cNvPr id="0" name=""/>
        <dsp:cNvSpPr/>
      </dsp:nvSpPr>
      <dsp:spPr>
        <a:xfrm rot="16225480">
          <a:off x="3426000" y="2449294"/>
          <a:ext cx="139041" cy="0"/>
        </a:xfrm>
        <a:custGeom>
          <a:avLst/>
          <a:gdLst/>
          <a:ahLst/>
          <a:cxnLst/>
          <a:rect l="0" t="0" r="0" b="0"/>
          <a:pathLst>
            <a:path>
              <a:moveTo>
                <a:pt x="0" y="0"/>
              </a:moveTo>
              <a:lnTo>
                <a:pt x="139041"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90DECB-8C11-4E1F-9708-7199A4B88BC4}">
      <dsp:nvSpPr>
        <dsp:cNvPr id="0" name=""/>
        <dsp:cNvSpPr/>
      </dsp:nvSpPr>
      <dsp:spPr>
        <a:xfrm>
          <a:off x="2304854" y="-253288"/>
          <a:ext cx="2401880" cy="2633063"/>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en-US" sz="1050" b="1" i="0" kern="1200"/>
            <a:t>Model the Way </a:t>
          </a:r>
          <a:endParaRPr lang="en-US" sz="1200" kern="1200"/>
        </a:p>
        <a:p>
          <a:pPr marL="0" lvl="0" indent="0" algn="l" defTabSz="466725">
            <a:lnSpc>
              <a:spcPct val="90000"/>
            </a:lnSpc>
            <a:spcBef>
              <a:spcPct val="0"/>
            </a:spcBef>
            <a:spcAft>
              <a:spcPct val="35000"/>
            </a:spcAft>
            <a:buNone/>
          </a:pPr>
          <a:r>
            <a:rPr lang="en-US" sz="1200" i="1" kern="1200"/>
            <a:t>What does modeling techcnollogy use and integration look like?  </a:t>
          </a:r>
        </a:p>
        <a:p>
          <a:pPr marL="0" lvl="0" indent="0" algn="l" defTabSz="466725">
            <a:lnSpc>
              <a:spcPct val="90000"/>
            </a:lnSpc>
            <a:spcBef>
              <a:spcPct val="0"/>
            </a:spcBef>
            <a:spcAft>
              <a:spcPct val="35000"/>
            </a:spcAft>
            <a:buNone/>
          </a:pPr>
          <a:endParaRPr lang="en-US" sz="1200" i="1" kern="1200"/>
        </a:p>
        <a:p>
          <a:pPr marL="0" lvl="0" indent="0" algn="l" defTabSz="466725">
            <a:lnSpc>
              <a:spcPct val="90000"/>
            </a:lnSpc>
            <a:spcBef>
              <a:spcPct val="0"/>
            </a:spcBef>
            <a:spcAft>
              <a:spcPct val="35000"/>
            </a:spcAft>
            <a:buNone/>
          </a:pPr>
          <a:endParaRPr lang="en-US" sz="1200" i="1" kern="1200"/>
        </a:p>
        <a:p>
          <a:pPr marL="0" lvl="0" indent="0" algn="l" defTabSz="466725">
            <a:lnSpc>
              <a:spcPct val="90000"/>
            </a:lnSpc>
            <a:spcBef>
              <a:spcPct val="0"/>
            </a:spcBef>
            <a:spcAft>
              <a:spcPct val="35000"/>
            </a:spcAft>
            <a:buNone/>
          </a:pPr>
          <a:endParaRPr lang="en-US" sz="1200" i="1" kern="1200"/>
        </a:p>
        <a:p>
          <a:pPr marL="0" lvl="0" indent="0" algn="l" defTabSz="466725">
            <a:lnSpc>
              <a:spcPct val="90000"/>
            </a:lnSpc>
            <a:spcBef>
              <a:spcPct val="0"/>
            </a:spcBef>
            <a:spcAft>
              <a:spcPct val="35000"/>
            </a:spcAft>
            <a:buNone/>
          </a:pPr>
          <a:r>
            <a:rPr lang="en-US" sz="1200" i="1" kern="1200"/>
            <a:t>How can I model technology use?  </a:t>
          </a:r>
        </a:p>
        <a:p>
          <a:pPr marL="0" lvl="0" indent="0" algn="just" defTabSz="466725">
            <a:lnSpc>
              <a:spcPct val="90000"/>
            </a:lnSpc>
            <a:spcBef>
              <a:spcPct val="0"/>
            </a:spcBef>
            <a:spcAft>
              <a:spcPct val="35000"/>
            </a:spcAft>
            <a:buNone/>
          </a:pPr>
          <a:endParaRPr lang="en-US" sz="1200" kern="1200"/>
        </a:p>
        <a:p>
          <a:pPr marL="0" lvl="0" indent="0" algn="just" defTabSz="466725">
            <a:lnSpc>
              <a:spcPct val="90000"/>
            </a:lnSpc>
            <a:spcBef>
              <a:spcPct val="0"/>
            </a:spcBef>
            <a:spcAft>
              <a:spcPct val="35000"/>
            </a:spcAft>
            <a:buNone/>
          </a:pPr>
          <a:endParaRPr lang="en-US" sz="1200" kern="1200"/>
        </a:p>
        <a:p>
          <a:pPr marL="0" lvl="0" indent="0" algn="just" defTabSz="466725">
            <a:lnSpc>
              <a:spcPct val="90000"/>
            </a:lnSpc>
            <a:spcBef>
              <a:spcPct val="0"/>
            </a:spcBef>
            <a:spcAft>
              <a:spcPct val="35000"/>
            </a:spcAft>
            <a:buNone/>
          </a:pPr>
          <a:endParaRPr lang="en-US" sz="1200" kern="1200"/>
        </a:p>
      </dsp:txBody>
      <dsp:txXfrm>
        <a:off x="2422104" y="-136038"/>
        <a:ext cx="2167380" cy="2398563"/>
      </dsp:txXfrm>
    </dsp:sp>
    <dsp:sp modelId="{037FD9DB-FB75-400B-A40F-CA606064CB24}">
      <dsp:nvSpPr>
        <dsp:cNvPr id="0" name=""/>
        <dsp:cNvSpPr/>
      </dsp:nvSpPr>
      <dsp:spPr>
        <a:xfrm rot="20537632">
          <a:off x="4162994" y="2803074"/>
          <a:ext cx="640464" cy="0"/>
        </a:xfrm>
        <a:custGeom>
          <a:avLst/>
          <a:gdLst/>
          <a:ahLst/>
          <a:cxnLst/>
          <a:rect l="0" t="0" r="0" b="0"/>
          <a:pathLst>
            <a:path>
              <a:moveTo>
                <a:pt x="0" y="0"/>
              </a:moveTo>
              <a:lnTo>
                <a:pt x="640464"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9EEF5F-60E9-465E-BF3F-57121AD2EB6E}">
      <dsp:nvSpPr>
        <dsp:cNvPr id="0" name=""/>
        <dsp:cNvSpPr/>
      </dsp:nvSpPr>
      <dsp:spPr>
        <a:xfrm>
          <a:off x="4788289" y="1021080"/>
          <a:ext cx="2033179" cy="2720089"/>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r>
            <a:rPr lang="en-US" sz="1050" b="1" kern="1200"/>
            <a:t>Shared Vision</a:t>
          </a:r>
        </a:p>
        <a:p>
          <a:pPr marL="0" lvl="0" indent="0" algn="l" defTabSz="466725">
            <a:lnSpc>
              <a:spcPct val="90000"/>
            </a:lnSpc>
            <a:spcBef>
              <a:spcPct val="0"/>
            </a:spcBef>
            <a:spcAft>
              <a:spcPct val="35000"/>
            </a:spcAft>
            <a:buNone/>
          </a:pPr>
          <a:r>
            <a:rPr lang="en-US" sz="1050" b="0" i="1" kern="1200"/>
            <a:t>Describe your ideal future?  </a:t>
          </a:r>
        </a:p>
        <a:p>
          <a:pPr marL="0" lvl="0" indent="0" algn="l" defTabSz="466725">
            <a:lnSpc>
              <a:spcPct val="90000"/>
            </a:lnSpc>
            <a:spcBef>
              <a:spcPct val="0"/>
            </a:spcBef>
            <a:spcAft>
              <a:spcPct val="35000"/>
            </a:spcAft>
            <a:buNone/>
          </a:pPr>
          <a:endParaRPr lang="en-US" sz="1050" b="0" i="1" kern="1200"/>
        </a:p>
        <a:p>
          <a:pPr marL="0" lvl="0" indent="0" algn="l" defTabSz="466725">
            <a:lnSpc>
              <a:spcPct val="90000"/>
            </a:lnSpc>
            <a:spcBef>
              <a:spcPct val="0"/>
            </a:spcBef>
            <a:spcAft>
              <a:spcPct val="35000"/>
            </a:spcAft>
            <a:buNone/>
          </a:pPr>
          <a:endParaRPr lang="en-US" sz="1050" b="0" i="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a:p>
          <a:pPr marL="0" lvl="0" indent="0" algn="l" defTabSz="466725">
            <a:lnSpc>
              <a:spcPct val="90000"/>
            </a:lnSpc>
            <a:spcBef>
              <a:spcPct val="0"/>
            </a:spcBef>
            <a:spcAft>
              <a:spcPct val="35000"/>
            </a:spcAft>
            <a:buNone/>
          </a:pPr>
          <a:r>
            <a:rPr lang="en-US" sz="1050" b="0" i="1" kern="1200"/>
            <a:t>How can I inspire this vision? </a:t>
          </a:r>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r>
            <a:rPr lang="en-US" sz="1050" b="1" kern="1200"/>
            <a:t> </a:t>
          </a:r>
        </a:p>
      </dsp:txBody>
      <dsp:txXfrm>
        <a:off x="4887541" y="1120332"/>
        <a:ext cx="1834675" cy="2521585"/>
      </dsp:txXfrm>
    </dsp:sp>
    <dsp:sp modelId="{7012AC3F-F2AB-406E-873B-EE89A798D2E4}">
      <dsp:nvSpPr>
        <dsp:cNvPr id="0" name=""/>
        <dsp:cNvSpPr/>
      </dsp:nvSpPr>
      <dsp:spPr>
        <a:xfrm rot="3201708">
          <a:off x="3914423" y="3767395"/>
          <a:ext cx="115198" cy="0"/>
        </a:xfrm>
        <a:custGeom>
          <a:avLst/>
          <a:gdLst/>
          <a:ahLst/>
          <a:cxnLst/>
          <a:rect l="0" t="0" r="0" b="0"/>
          <a:pathLst>
            <a:path>
              <a:moveTo>
                <a:pt x="0" y="0"/>
              </a:moveTo>
              <a:lnTo>
                <a:pt x="115198"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7DD3CE-4C9D-4514-82E7-4DCE98C9C497}">
      <dsp:nvSpPr>
        <dsp:cNvPr id="0" name=""/>
        <dsp:cNvSpPr/>
      </dsp:nvSpPr>
      <dsp:spPr>
        <a:xfrm>
          <a:off x="3836727" y="3813614"/>
          <a:ext cx="2219573" cy="2528216"/>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r>
            <a:rPr lang="en-US" sz="1050" b="1" kern="1200"/>
            <a:t>Challenge the Process</a:t>
          </a:r>
        </a:p>
        <a:p>
          <a:pPr marL="0" lvl="0" indent="0" algn="l" defTabSz="466725">
            <a:lnSpc>
              <a:spcPct val="90000"/>
            </a:lnSpc>
            <a:spcBef>
              <a:spcPct val="0"/>
            </a:spcBef>
            <a:spcAft>
              <a:spcPct val="35000"/>
            </a:spcAft>
            <a:buNone/>
          </a:pPr>
          <a:r>
            <a:rPr lang="en-US" sz="1050" i="1" kern="1200" dirty="0"/>
            <a:t>What are some policies and procedures you have that just don’t work? </a:t>
          </a:r>
          <a:endParaRPr lang="en-US" sz="1050" b="1" i="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a:p>
          <a:pPr marL="0" lvl="0" indent="0" algn="l" defTabSz="466725">
            <a:lnSpc>
              <a:spcPct val="90000"/>
            </a:lnSpc>
            <a:spcBef>
              <a:spcPct val="0"/>
            </a:spcBef>
            <a:spcAft>
              <a:spcPct val="35000"/>
            </a:spcAft>
            <a:buNone/>
          </a:pPr>
          <a:r>
            <a:rPr lang="en-US" sz="1050" i="1" kern="1200" dirty="0"/>
            <a:t>How can you challenge them? </a:t>
          </a:r>
        </a:p>
        <a:p>
          <a:pPr marL="0" lvl="0" indent="0" algn="l" defTabSz="466725">
            <a:lnSpc>
              <a:spcPct val="90000"/>
            </a:lnSpc>
            <a:spcBef>
              <a:spcPct val="0"/>
            </a:spcBef>
            <a:spcAft>
              <a:spcPct val="35000"/>
            </a:spcAft>
            <a:buNone/>
          </a:pPr>
          <a:endParaRPr lang="en-US" sz="1050" b="1" i="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dsp:txBody>
      <dsp:txXfrm>
        <a:off x="3945078" y="3921965"/>
        <a:ext cx="2002871" cy="2311514"/>
      </dsp:txXfrm>
    </dsp:sp>
    <dsp:sp modelId="{DC262B0C-572C-4D70-923F-69F563AACB05}">
      <dsp:nvSpPr>
        <dsp:cNvPr id="0" name=""/>
        <dsp:cNvSpPr/>
      </dsp:nvSpPr>
      <dsp:spPr>
        <a:xfrm rot="7538684">
          <a:off x="2928933" y="3788181"/>
          <a:ext cx="164905" cy="0"/>
        </a:xfrm>
        <a:custGeom>
          <a:avLst/>
          <a:gdLst/>
          <a:ahLst/>
          <a:cxnLst/>
          <a:rect l="0" t="0" r="0" b="0"/>
          <a:pathLst>
            <a:path>
              <a:moveTo>
                <a:pt x="0" y="0"/>
              </a:moveTo>
              <a:lnTo>
                <a:pt x="164905"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571AD6-7811-4402-933C-18F508D299F3}">
      <dsp:nvSpPr>
        <dsp:cNvPr id="0" name=""/>
        <dsp:cNvSpPr/>
      </dsp:nvSpPr>
      <dsp:spPr>
        <a:xfrm>
          <a:off x="973758" y="3855186"/>
          <a:ext cx="2182294" cy="2505693"/>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r>
            <a:rPr lang="en-US" sz="1050" b="1" kern="1200"/>
            <a:t>Enable Others to Act</a:t>
          </a:r>
        </a:p>
        <a:p>
          <a:pPr marL="0" lvl="0" indent="0" algn="l" defTabSz="466725">
            <a:lnSpc>
              <a:spcPct val="90000"/>
            </a:lnSpc>
            <a:spcBef>
              <a:spcPct val="0"/>
            </a:spcBef>
            <a:spcAft>
              <a:spcPct val="35000"/>
            </a:spcAft>
            <a:buNone/>
          </a:pPr>
          <a:r>
            <a:rPr lang="en-US" sz="1050" i="1" kern="1200" dirty="0"/>
            <a:t>What barriers are in place for your followers? (staff, students, parents)</a:t>
          </a:r>
        </a:p>
        <a:p>
          <a:pPr marL="0" lvl="0" indent="0" algn="ctr" defTabSz="466725">
            <a:lnSpc>
              <a:spcPct val="90000"/>
            </a:lnSpc>
            <a:spcBef>
              <a:spcPct val="0"/>
            </a:spcBef>
            <a:spcAft>
              <a:spcPct val="35000"/>
            </a:spcAft>
            <a:buNone/>
          </a:pPr>
          <a:endParaRPr lang="en-US" sz="1050" kern="1200" dirty="0"/>
        </a:p>
        <a:p>
          <a:pPr marL="0" lvl="0" indent="0" algn="ctr" defTabSz="466725">
            <a:lnSpc>
              <a:spcPct val="90000"/>
            </a:lnSpc>
            <a:spcBef>
              <a:spcPct val="0"/>
            </a:spcBef>
            <a:spcAft>
              <a:spcPct val="35000"/>
            </a:spcAft>
            <a:buNone/>
          </a:pPr>
          <a:endParaRPr lang="en-US" sz="1050" kern="1200" dirty="0"/>
        </a:p>
        <a:p>
          <a:pPr marL="0" lvl="0" indent="0" algn="ctr" defTabSz="466725">
            <a:lnSpc>
              <a:spcPct val="90000"/>
            </a:lnSpc>
            <a:spcBef>
              <a:spcPct val="0"/>
            </a:spcBef>
            <a:spcAft>
              <a:spcPct val="35000"/>
            </a:spcAft>
            <a:buNone/>
          </a:pPr>
          <a:endParaRPr lang="en-US" sz="1050" kern="1200" dirty="0"/>
        </a:p>
        <a:p>
          <a:pPr marL="0" lvl="0" indent="0" algn="ctr" defTabSz="466725">
            <a:lnSpc>
              <a:spcPct val="90000"/>
            </a:lnSpc>
            <a:spcBef>
              <a:spcPct val="0"/>
            </a:spcBef>
            <a:spcAft>
              <a:spcPct val="35000"/>
            </a:spcAft>
            <a:buNone/>
          </a:pPr>
          <a:endParaRPr lang="en-US" sz="1050" kern="1200" dirty="0"/>
        </a:p>
        <a:p>
          <a:pPr marL="0" lvl="0" indent="0" algn="ctr" defTabSz="466725">
            <a:lnSpc>
              <a:spcPct val="90000"/>
            </a:lnSpc>
            <a:spcBef>
              <a:spcPct val="0"/>
            </a:spcBef>
            <a:spcAft>
              <a:spcPct val="35000"/>
            </a:spcAft>
            <a:buNone/>
          </a:pPr>
          <a:endParaRPr lang="en-US" sz="1050" kern="1200" dirty="0"/>
        </a:p>
        <a:p>
          <a:pPr marL="0" lvl="0" indent="0" algn="l" defTabSz="466725">
            <a:lnSpc>
              <a:spcPct val="90000"/>
            </a:lnSpc>
            <a:spcBef>
              <a:spcPct val="0"/>
            </a:spcBef>
            <a:spcAft>
              <a:spcPct val="35000"/>
            </a:spcAft>
            <a:buNone/>
          </a:pPr>
          <a:r>
            <a:rPr lang="en-US" sz="1050" i="1" kern="1200" dirty="0"/>
            <a:t>How can you remove them? </a:t>
          </a:r>
          <a:endParaRPr lang="en-US" sz="1050" b="1" i="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dsp:txBody>
      <dsp:txXfrm>
        <a:off x="1080289" y="3961717"/>
        <a:ext cx="1969232" cy="2292631"/>
      </dsp:txXfrm>
    </dsp:sp>
    <dsp:sp modelId="{44F0B3E0-E187-42C3-8169-56A63560B974}">
      <dsp:nvSpPr>
        <dsp:cNvPr id="0" name=""/>
        <dsp:cNvSpPr/>
      </dsp:nvSpPr>
      <dsp:spPr>
        <a:xfrm rot="11845099">
          <a:off x="2171522" y="2807545"/>
          <a:ext cx="646230" cy="0"/>
        </a:xfrm>
        <a:custGeom>
          <a:avLst/>
          <a:gdLst/>
          <a:ahLst/>
          <a:cxnLst/>
          <a:rect l="0" t="0" r="0" b="0"/>
          <a:pathLst>
            <a:path>
              <a:moveTo>
                <a:pt x="0" y="0"/>
              </a:moveTo>
              <a:lnTo>
                <a:pt x="64623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3368033-3145-4F9C-A99F-CADAB7F4AD05}">
      <dsp:nvSpPr>
        <dsp:cNvPr id="0" name=""/>
        <dsp:cNvSpPr/>
      </dsp:nvSpPr>
      <dsp:spPr>
        <a:xfrm>
          <a:off x="181277" y="982979"/>
          <a:ext cx="2005061" cy="2826631"/>
        </a:xfrm>
        <a:prstGeom prst="round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r>
            <a:rPr lang="en-US" sz="1050" b="1" kern="1200"/>
            <a:t>Encourage the Heart</a:t>
          </a:r>
        </a:p>
        <a:p>
          <a:pPr marL="0" lvl="0" indent="0" algn="l" defTabSz="466725">
            <a:lnSpc>
              <a:spcPct val="90000"/>
            </a:lnSpc>
            <a:spcBef>
              <a:spcPct val="0"/>
            </a:spcBef>
            <a:spcAft>
              <a:spcPct val="35000"/>
            </a:spcAft>
            <a:buNone/>
          </a:pPr>
          <a:r>
            <a:rPr lang="en-US" sz="1050" i="1" kern="1200" dirty="0"/>
            <a:t>What motivates your followers?  </a:t>
          </a:r>
          <a:endParaRPr lang="en-US" sz="1050" b="1" i="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a:p>
          <a:pPr marL="0" lvl="0" indent="0" algn="l" defTabSz="466725">
            <a:lnSpc>
              <a:spcPct val="90000"/>
            </a:lnSpc>
            <a:spcBef>
              <a:spcPct val="0"/>
            </a:spcBef>
            <a:spcAft>
              <a:spcPct val="35000"/>
            </a:spcAft>
            <a:buNone/>
          </a:pPr>
          <a:r>
            <a:rPr lang="en-US" sz="1050" b="0" i="1" kern="1200"/>
            <a:t>Do you celebrate both personal and professional successes?  </a:t>
          </a:r>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a:p>
          <a:pPr marL="0" lvl="0" indent="0" algn="l" defTabSz="466725">
            <a:lnSpc>
              <a:spcPct val="90000"/>
            </a:lnSpc>
            <a:spcBef>
              <a:spcPct val="0"/>
            </a:spcBef>
            <a:spcAft>
              <a:spcPct val="35000"/>
            </a:spcAft>
            <a:buNone/>
          </a:pPr>
          <a:r>
            <a:rPr lang="en-US" sz="1050" i="1" kern="1200" dirty="0"/>
            <a:t>How can you use technology to recognizing your followers?</a:t>
          </a:r>
          <a:endParaRPr lang="en-US" sz="1050" b="1" i="1" kern="1200"/>
        </a:p>
        <a:p>
          <a:pPr marL="0" lvl="0" indent="0" algn="ctr" defTabSz="466725">
            <a:lnSpc>
              <a:spcPct val="90000"/>
            </a:lnSpc>
            <a:spcBef>
              <a:spcPct val="0"/>
            </a:spcBef>
            <a:spcAft>
              <a:spcPct val="35000"/>
            </a:spcAft>
            <a:buNone/>
          </a:pPr>
          <a:endParaRPr lang="en-US" sz="1050" b="1" kern="1200"/>
        </a:p>
        <a:p>
          <a:pPr marL="0" lvl="0" indent="0" algn="ctr" defTabSz="466725">
            <a:lnSpc>
              <a:spcPct val="90000"/>
            </a:lnSpc>
            <a:spcBef>
              <a:spcPct val="0"/>
            </a:spcBef>
            <a:spcAft>
              <a:spcPct val="35000"/>
            </a:spcAft>
            <a:buNone/>
          </a:pPr>
          <a:endParaRPr lang="en-US" sz="1050" b="1" kern="1200"/>
        </a:p>
      </dsp:txBody>
      <dsp:txXfrm>
        <a:off x="279156" y="1080858"/>
        <a:ext cx="1809303" cy="263087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Stoel, Amanda (MDE)</dc:creator>
  <cp:keywords/>
  <dc:description/>
  <cp:lastModifiedBy>Stoel, Amanda (MDE)</cp:lastModifiedBy>
  <cp:revision>3</cp:revision>
  <cp:lastPrinted>2017-09-27T18:27:00Z</cp:lastPrinted>
  <dcterms:created xsi:type="dcterms:W3CDTF">2017-09-27T18:53:00Z</dcterms:created>
  <dcterms:modified xsi:type="dcterms:W3CDTF">2017-09-27T18:53:00Z</dcterms:modified>
</cp:coreProperties>
</file>